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B3C4" w14:textId="77777777" w:rsidR="00AE5E1C" w:rsidRDefault="00AE5E1C">
      <w:pPr>
        <w:pBdr>
          <w:bottom w:val="single" w:sz="4" w:space="1" w:color="auto"/>
        </w:pBdr>
        <w:tabs>
          <w:tab w:val="left" w:pos="360"/>
          <w:tab w:val="right" w:pos="10800"/>
        </w:tabs>
        <w:jc w:val="center"/>
        <w:rPr>
          <w:rFonts w:ascii="Arial" w:hAnsi="Arial" w:cs="Arial"/>
          <w:b/>
          <w:szCs w:val="18"/>
        </w:rPr>
      </w:pPr>
    </w:p>
    <w:p w14:paraId="7A7E2C7F" w14:textId="2D84E8A4" w:rsidR="00CB3E45" w:rsidRDefault="00E933A3">
      <w:pPr>
        <w:pBdr>
          <w:bottom w:val="single" w:sz="4" w:space="1" w:color="auto"/>
        </w:pBdr>
        <w:tabs>
          <w:tab w:val="left" w:pos="360"/>
          <w:tab w:val="right" w:pos="10800"/>
        </w:tabs>
        <w:jc w:val="center"/>
        <w:rPr>
          <w:rFonts w:ascii="Arial" w:hAnsi="Arial" w:cs="Arial"/>
          <w:b/>
          <w:szCs w:val="18"/>
        </w:rPr>
      </w:pPr>
      <w:r w:rsidRPr="007E0C45">
        <w:rPr>
          <w:rFonts w:ascii="Arial" w:hAnsi="Arial" w:cs="Arial"/>
          <w:b/>
          <w:szCs w:val="18"/>
        </w:rPr>
        <w:t>General Terms and Conditions</w:t>
      </w:r>
    </w:p>
    <w:p w14:paraId="6F339203" w14:textId="19FAB705" w:rsidR="00E861E9" w:rsidRPr="004D6F39" w:rsidRDefault="00E861E9">
      <w:pPr>
        <w:pBdr>
          <w:bottom w:val="single" w:sz="4" w:space="1" w:color="auto"/>
        </w:pBdr>
        <w:tabs>
          <w:tab w:val="left" w:pos="360"/>
          <w:tab w:val="right" w:pos="10800"/>
        </w:tabs>
        <w:jc w:val="center"/>
        <w:rPr>
          <w:rFonts w:ascii="Arial" w:hAnsi="Arial" w:cs="Arial"/>
          <w:bCs/>
          <w:sz w:val="18"/>
          <w:szCs w:val="18"/>
        </w:rPr>
      </w:pPr>
      <w:r w:rsidRPr="004D6F39">
        <w:rPr>
          <w:rFonts w:ascii="Arial" w:hAnsi="Arial" w:cs="Arial"/>
          <w:bCs/>
          <w:sz w:val="18"/>
          <w:szCs w:val="18"/>
        </w:rPr>
        <w:t>For Customers</w:t>
      </w:r>
    </w:p>
    <w:p w14:paraId="557E0BAE" w14:textId="22D341A1" w:rsidR="00CB3E45" w:rsidRDefault="00684EA8">
      <w:pPr>
        <w:pBdr>
          <w:bottom w:val="single" w:sz="4" w:space="1" w:color="auto"/>
        </w:pBdr>
        <w:tabs>
          <w:tab w:val="left" w:pos="360"/>
          <w:tab w:val="right" w:pos="10800"/>
        </w:tabs>
        <w:jc w:val="center"/>
        <w:rPr>
          <w:rFonts w:ascii="Arial" w:hAnsi="Arial" w:cs="Arial"/>
          <w:sz w:val="18"/>
          <w:szCs w:val="18"/>
        </w:rPr>
      </w:pPr>
      <w:r>
        <w:rPr>
          <w:rFonts w:ascii="Arial" w:hAnsi="Arial" w:cs="Arial"/>
          <w:sz w:val="18"/>
          <w:szCs w:val="18"/>
        </w:rPr>
        <w:t xml:space="preserve">Revision Date: </w:t>
      </w:r>
      <w:r w:rsidR="00F54C2C">
        <w:rPr>
          <w:rFonts w:ascii="Arial" w:hAnsi="Arial" w:cs="Arial"/>
          <w:sz w:val="18"/>
          <w:szCs w:val="18"/>
        </w:rPr>
        <w:t>15 January</w:t>
      </w:r>
      <w:r w:rsidR="00E209C6">
        <w:rPr>
          <w:rFonts w:ascii="Arial" w:hAnsi="Arial" w:cs="Arial"/>
          <w:sz w:val="18"/>
          <w:szCs w:val="18"/>
        </w:rPr>
        <w:t xml:space="preserve"> </w:t>
      </w:r>
      <w:r w:rsidR="00F04915">
        <w:rPr>
          <w:rFonts w:ascii="Arial" w:hAnsi="Arial" w:cs="Arial"/>
          <w:sz w:val="18"/>
          <w:szCs w:val="18"/>
        </w:rPr>
        <w:t>202</w:t>
      </w:r>
      <w:r w:rsidR="00F54C2C">
        <w:rPr>
          <w:rFonts w:ascii="Arial" w:hAnsi="Arial" w:cs="Arial"/>
          <w:sz w:val="18"/>
          <w:szCs w:val="18"/>
        </w:rPr>
        <w:t>4</w:t>
      </w:r>
    </w:p>
    <w:p w14:paraId="2AA2589A" w14:textId="77777777" w:rsidR="00BA195C" w:rsidRDefault="00BA195C">
      <w:pPr>
        <w:pBdr>
          <w:bottom w:val="single" w:sz="4" w:space="1" w:color="auto"/>
        </w:pBdr>
        <w:tabs>
          <w:tab w:val="left" w:pos="360"/>
          <w:tab w:val="right" w:pos="10800"/>
        </w:tabs>
        <w:jc w:val="center"/>
        <w:rPr>
          <w:rFonts w:ascii="Arial" w:hAnsi="Arial" w:cs="Arial"/>
          <w:sz w:val="18"/>
          <w:szCs w:val="18"/>
        </w:rPr>
      </w:pPr>
    </w:p>
    <w:p w14:paraId="5F9302AD" w14:textId="77777777" w:rsidR="007E0C45" w:rsidRDefault="007E0C45" w:rsidP="001C0A13">
      <w:pPr>
        <w:tabs>
          <w:tab w:val="left" w:pos="360"/>
        </w:tabs>
        <w:jc w:val="both"/>
        <w:rPr>
          <w:rFonts w:ascii="Arial" w:hAnsi="Arial" w:cs="Arial"/>
          <w:sz w:val="20"/>
          <w:szCs w:val="18"/>
        </w:rPr>
      </w:pPr>
    </w:p>
    <w:p w14:paraId="25DA9957" w14:textId="3DC1A8EB" w:rsidR="00E933A3" w:rsidRDefault="5641A023" w:rsidP="5641A023">
      <w:pPr>
        <w:tabs>
          <w:tab w:val="left" w:pos="360"/>
        </w:tabs>
        <w:jc w:val="both"/>
        <w:rPr>
          <w:rFonts w:ascii="Arial" w:hAnsi="Arial" w:cs="Arial"/>
          <w:sz w:val="20"/>
          <w:szCs w:val="20"/>
        </w:rPr>
      </w:pPr>
      <w:r w:rsidRPr="5641A023">
        <w:rPr>
          <w:rFonts w:ascii="Arial" w:hAnsi="Arial" w:cs="Arial"/>
          <w:sz w:val="20"/>
          <w:szCs w:val="20"/>
        </w:rPr>
        <w:t>These General Terms and Conditions when incorporated by a Statement of Work, Scope, Schedule, Exhibit, Proposal</w:t>
      </w:r>
      <w:r w:rsidR="00D04EE0">
        <w:rPr>
          <w:rFonts w:ascii="Arial" w:hAnsi="Arial" w:cs="Arial"/>
          <w:sz w:val="20"/>
          <w:szCs w:val="20"/>
        </w:rPr>
        <w:t xml:space="preserve"> </w:t>
      </w:r>
      <w:r w:rsidRPr="5641A023">
        <w:rPr>
          <w:rFonts w:ascii="Arial" w:hAnsi="Arial" w:cs="Arial"/>
          <w:sz w:val="20"/>
          <w:szCs w:val="20"/>
        </w:rPr>
        <w:t>or Quote (“</w:t>
      </w:r>
      <w:r w:rsidRPr="00224929">
        <w:rPr>
          <w:rFonts w:ascii="Arial" w:hAnsi="Arial" w:cs="Arial"/>
          <w:b/>
          <w:bCs/>
          <w:sz w:val="20"/>
          <w:szCs w:val="20"/>
        </w:rPr>
        <w:t>SOW</w:t>
      </w:r>
      <w:r w:rsidRPr="5641A023">
        <w:rPr>
          <w:rFonts w:ascii="Arial" w:hAnsi="Arial" w:cs="Arial"/>
          <w:sz w:val="20"/>
          <w:szCs w:val="20"/>
        </w:rPr>
        <w:t xml:space="preserve">”) shall govern the services to be </w:t>
      </w:r>
      <w:bookmarkStart w:id="0" w:name="_Hlk128480595"/>
      <w:r w:rsidRPr="5641A023">
        <w:rPr>
          <w:rFonts w:ascii="Arial" w:hAnsi="Arial" w:cs="Arial"/>
          <w:sz w:val="20"/>
          <w:szCs w:val="20"/>
        </w:rPr>
        <w:t xml:space="preserve">provided </w:t>
      </w:r>
      <w:r w:rsidR="005A5A41">
        <w:rPr>
          <w:rFonts w:ascii="Arial" w:hAnsi="Arial" w:cs="Arial"/>
          <w:sz w:val="20"/>
          <w:szCs w:val="20"/>
        </w:rPr>
        <w:t>and defined in the SOW (“</w:t>
      </w:r>
      <w:r w:rsidR="005A5A41" w:rsidRPr="005A5A41">
        <w:rPr>
          <w:rFonts w:ascii="Arial" w:hAnsi="Arial" w:cs="Arial"/>
          <w:b/>
          <w:bCs/>
          <w:sz w:val="20"/>
          <w:szCs w:val="20"/>
        </w:rPr>
        <w:t>Services</w:t>
      </w:r>
      <w:r w:rsidR="005A5A41">
        <w:rPr>
          <w:rFonts w:ascii="Arial" w:hAnsi="Arial" w:cs="Arial"/>
          <w:sz w:val="20"/>
          <w:szCs w:val="20"/>
        </w:rPr>
        <w:t xml:space="preserve">”) </w:t>
      </w:r>
      <w:bookmarkEnd w:id="0"/>
      <w:r w:rsidRPr="5641A023">
        <w:rPr>
          <w:rFonts w:ascii="Arial" w:hAnsi="Arial" w:cs="Arial"/>
          <w:sz w:val="20"/>
          <w:szCs w:val="20"/>
        </w:rPr>
        <w:t>and constitute the full agreement (collectively the “</w:t>
      </w:r>
      <w:r w:rsidRPr="00224929">
        <w:rPr>
          <w:rFonts w:ascii="Arial" w:hAnsi="Arial" w:cs="Arial"/>
          <w:b/>
          <w:bCs/>
          <w:sz w:val="20"/>
          <w:szCs w:val="20"/>
        </w:rPr>
        <w:t>Agreement</w:t>
      </w:r>
      <w:r w:rsidRPr="5641A023">
        <w:rPr>
          <w:rFonts w:ascii="Arial" w:hAnsi="Arial" w:cs="Arial"/>
          <w:sz w:val="20"/>
          <w:szCs w:val="20"/>
        </w:rPr>
        <w:t xml:space="preserve">”) between the Customer and </w:t>
      </w:r>
      <w:r w:rsidR="00777D73">
        <w:rPr>
          <w:rFonts w:ascii="Arial" w:hAnsi="Arial" w:cs="Arial"/>
          <w:sz w:val="20"/>
          <w:szCs w:val="20"/>
        </w:rPr>
        <w:t xml:space="preserve">Toppan Merrill Ltd., </w:t>
      </w:r>
      <w:r w:rsidRPr="5641A023">
        <w:rPr>
          <w:rFonts w:ascii="Arial" w:hAnsi="Arial" w:cs="Arial"/>
          <w:sz w:val="20"/>
          <w:szCs w:val="20"/>
        </w:rPr>
        <w:t xml:space="preserve">a company incorporated in England under company number </w:t>
      </w:r>
      <w:r w:rsidR="00777D73">
        <w:rPr>
          <w:rFonts w:ascii="Arial" w:hAnsi="Arial" w:cs="Arial"/>
          <w:sz w:val="20"/>
          <w:szCs w:val="20"/>
        </w:rPr>
        <w:t>11464783</w:t>
      </w:r>
      <w:r w:rsidRPr="5641A023">
        <w:rPr>
          <w:rFonts w:ascii="Arial" w:hAnsi="Arial" w:cs="Arial"/>
          <w:sz w:val="20"/>
          <w:szCs w:val="20"/>
        </w:rPr>
        <w:t xml:space="preserve">, whose registered office is </w:t>
      </w:r>
      <w:r w:rsidR="00552A4F">
        <w:rPr>
          <w:rFonts w:ascii="Arial" w:hAnsi="Arial" w:cs="Arial"/>
          <w:sz w:val="20"/>
          <w:szCs w:val="20"/>
        </w:rPr>
        <w:t>3 St. Helen’s Place</w:t>
      </w:r>
      <w:r w:rsidR="006A167D">
        <w:rPr>
          <w:rFonts w:ascii="Arial" w:hAnsi="Arial" w:cs="Arial"/>
          <w:sz w:val="20"/>
          <w:szCs w:val="20"/>
        </w:rPr>
        <w:t>, 2</w:t>
      </w:r>
      <w:r w:rsidR="006A167D" w:rsidRPr="00110871">
        <w:rPr>
          <w:rFonts w:ascii="Arial" w:hAnsi="Arial" w:cs="Arial"/>
          <w:sz w:val="20"/>
          <w:szCs w:val="20"/>
          <w:vertAlign w:val="superscript"/>
        </w:rPr>
        <w:t>nd</w:t>
      </w:r>
      <w:r w:rsidR="006A167D">
        <w:rPr>
          <w:rFonts w:ascii="Arial" w:hAnsi="Arial" w:cs="Arial"/>
          <w:sz w:val="20"/>
          <w:szCs w:val="20"/>
        </w:rPr>
        <w:t xml:space="preserve"> Floor</w:t>
      </w:r>
      <w:r w:rsidR="00710458">
        <w:rPr>
          <w:rFonts w:ascii="Arial" w:hAnsi="Arial" w:cs="Arial"/>
          <w:sz w:val="20"/>
          <w:szCs w:val="20"/>
        </w:rPr>
        <w:t>; London, EC</w:t>
      </w:r>
      <w:r w:rsidR="006A167D">
        <w:rPr>
          <w:rFonts w:ascii="Arial" w:hAnsi="Arial" w:cs="Arial"/>
          <w:sz w:val="20"/>
          <w:szCs w:val="20"/>
        </w:rPr>
        <w:t>3A</w:t>
      </w:r>
      <w:r w:rsidR="00710458">
        <w:rPr>
          <w:rFonts w:ascii="Arial" w:hAnsi="Arial" w:cs="Arial"/>
          <w:sz w:val="20"/>
          <w:szCs w:val="20"/>
        </w:rPr>
        <w:t xml:space="preserve"> </w:t>
      </w:r>
      <w:r w:rsidR="006A167D">
        <w:rPr>
          <w:rFonts w:ascii="Arial" w:hAnsi="Arial" w:cs="Arial"/>
          <w:sz w:val="20"/>
          <w:szCs w:val="20"/>
        </w:rPr>
        <w:t>6AB</w:t>
      </w:r>
      <w:r w:rsidRPr="5641A023">
        <w:rPr>
          <w:rFonts w:ascii="Arial" w:hAnsi="Arial" w:cs="Arial"/>
          <w:sz w:val="20"/>
          <w:szCs w:val="20"/>
        </w:rPr>
        <w:t>, or its affiliate or subsidiary (collectively, “</w:t>
      </w:r>
      <w:r w:rsidRPr="00224929">
        <w:rPr>
          <w:rFonts w:ascii="Arial" w:hAnsi="Arial" w:cs="Arial"/>
          <w:b/>
          <w:bCs/>
          <w:sz w:val="20"/>
          <w:szCs w:val="20"/>
        </w:rPr>
        <w:t>Toppan Merrill</w:t>
      </w:r>
      <w:r w:rsidRPr="5641A023">
        <w:rPr>
          <w:rFonts w:ascii="Arial" w:hAnsi="Arial" w:cs="Arial"/>
          <w:sz w:val="20"/>
          <w:szCs w:val="20"/>
        </w:rPr>
        <w:t>”) (each a “</w:t>
      </w:r>
      <w:r w:rsidRPr="00224929">
        <w:rPr>
          <w:rFonts w:ascii="Arial" w:hAnsi="Arial" w:cs="Arial"/>
          <w:b/>
          <w:bCs/>
          <w:sz w:val="20"/>
          <w:szCs w:val="20"/>
        </w:rPr>
        <w:t>Party</w:t>
      </w:r>
      <w:r w:rsidRPr="5641A023">
        <w:rPr>
          <w:rFonts w:ascii="Arial" w:hAnsi="Arial" w:cs="Arial"/>
          <w:sz w:val="20"/>
          <w:szCs w:val="20"/>
        </w:rPr>
        <w:t>”</w:t>
      </w:r>
      <w:r w:rsidR="00D1368B">
        <w:rPr>
          <w:rFonts w:ascii="Arial" w:hAnsi="Arial" w:cs="Arial"/>
          <w:sz w:val="20"/>
          <w:szCs w:val="20"/>
        </w:rPr>
        <w:t xml:space="preserve"> and collectively “</w:t>
      </w:r>
      <w:r w:rsidR="00D1368B">
        <w:rPr>
          <w:rFonts w:ascii="Arial" w:hAnsi="Arial" w:cs="Arial"/>
          <w:b/>
          <w:bCs/>
          <w:sz w:val="20"/>
          <w:szCs w:val="20"/>
        </w:rPr>
        <w:t>Parties</w:t>
      </w:r>
      <w:r w:rsidR="00D1368B">
        <w:rPr>
          <w:rFonts w:ascii="Arial" w:hAnsi="Arial" w:cs="Arial"/>
          <w:sz w:val="20"/>
          <w:szCs w:val="20"/>
        </w:rPr>
        <w:t>”</w:t>
      </w:r>
      <w:r w:rsidRPr="5641A023">
        <w:rPr>
          <w:rFonts w:ascii="Arial" w:hAnsi="Arial" w:cs="Arial"/>
          <w:sz w:val="20"/>
          <w:szCs w:val="20"/>
        </w:rPr>
        <w:t xml:space="preserve">) named in the SOW. In the event of a conflict between the Terms and Conditions and any SOWs, the SOW shall govern. </w:t>
      </w:r>
      <w:r w:rsidR="00D24B21">
        <w:rPr>
          <w:rFonts w:ascii="Arial" w:hAnsi="Arial" w:cs="Arial"/>
          <w:sz w:val="20"/>
          <w:szCs w:val="20"/>
        </w:rPr>
        <w:t xml:space="preserve">Toppan Merrill reserves the right, at its sole </w:t>
      </w:r>
      <w:r w:rsidR="00E5318C">
        <w:rPr>
          <w:rFonts w:ascii="Arial" w:hAnsi="Arial" w:cs="Arial"/>
          <w:sz w:val="20"/>
          <w:szCs w:val="20"/>
        </w:rPr>
        <w:t>discretion</w:t>
      </w:r>
      <w:r w:rsidR="00D24B21">
        <w:rPr>
          <w:rFonts w:ascii="Arial" w:hAnsi="Arial" w:cs="Arial"/>
          <w:sz w:val="20"/>
          <w:szCs w:val="20"/>
        </w:rPr>
        <w:t xml:space="preserve">, to modify or replace these </w:t>
      </w:r>
      <w:r w:rsidR="00E5318C">
        <w:rPr>
          <w:rFonts w:ascii="Arial" w:hAnsi="Arial" w:cs="Arial"/>
          <w:sz w:val="20"/>
          <w:szCs w:val="20"/>
        </w:rPr>
        <w:t>Terms and Conditions at any time. If a revision is material, Toppan Merrill will make reasonable efforts to provide at least thirty (30) days’ notice prior to any new terms taking effect.</w:t>
      </w:r>
    </w:p>
    <w:p w14:paraId="4E396710" w14:textId="77777777" w:rsidR="00DD5308" w:rsidRDefault="00B96B81" w:rsidP="00B96B81">
      <w:pPr>
        <w:pBdr>
          <w:bottom w:val="single" w:sz="4" w:space="1" w:color="auto"/>
        </w:pBdr>
        <w:tabs>
          <w:tab w:val="right" w:pos="10800"/>
        </w:tabs>
        <w:jc w:val="both"/>
        <w:rPr>
          <w:rFonts w:ascii="Arial" w:hAnsi="Arial" w:cs="Arial"/>
          <w:b/>
          <w:sz w:val="20"/>
          <w:szCs w:val="18"/>
        </w:rPr>
      </w:pPr>
      <w:r>
        <w:rPr>
          <w:rFonts w:ascii="Arial" w:hAnsi="Arial" w:cs="Arial"/>
          <w:b/>
          <w:sz w:val="20"/>
          <w:szCs w:val="18"/>
        </w:rPr>
        <w:tab/>
      </w:r>
    </w:p>
    <w:p w14:paraId="0B339D18" w14:textId="77777777" w:rsidR="00B96B81" w:rsidRPr="00E933A3" w:rsidRDefault="00B96B81" w:rsidP="001C0A13">
      <w:pPr>
        <w:tabs>
          <w:tab w:val="left" w:pos="360"/>
        </w:tabs>
        <w:jc w:val="both"/>
        <w:rPr>
          <w:rFonts w:ascii="Arial" w:hAnsi="Arial" w:cs="Arial"/>
          <w:b/>
          <w:sz w:val="20"/>
          <w:szCs w:val="18"/>
        </w:rPr>
      </w:pPr>
    </w:p>
    <w:p w14:paraId="561E51BF" w14:textId="3E0A856B" w:rsidR="00292E74" w:rsidRPr="006A2CF9" w:rsidRDefault="001A3B3A" w:rsidP="007E0C45">
      <w:pPr>
        <w:tabs>
          <w:tab w:val="left" w:pos="360"/>
        </w:tabs>
        <w:jc w:val="both"/>
        <w:rPr>
          <w:rFonts w:ascii="Arial" w:hAnsi="Arial" w:cs="Arial"/>
          <w:sz w:val="20"/>
          <w:szCs w:val="20"/>
        </w:rPr>
      </w:pPr>
      <w:r>
        <w:rPr>
          <w:rFonts w:ascii="Arial" w:hAnsi="Arial" w:cs="Arial"/>
          <w:b/>
          <w:sz w:val="18"/>
          <w:szCs w:val="18"/>
        </w:rPr>
        <w:t>1</w:t>
      </w:r>
      <w:r w:rsidR="00A65B57" w:rsidRPr="00D2704F">
        <w:rPr>
          <w:rFonts w:ascii="Arial" w:hAnsi="Arial" w:cs="Arial"/>
          <w:b/>
          <w:sz w:val="18"/>
          <w:szCs w:val="18"/>
        </w:rPr>
        <w:t>.</w:t>
      </w:r>
      <w:r w:rsidR="0091336F" w:rsidRPr="00D2704F">
        <w:rPr>
          <w:rFonts w:ascii="Arial" w:hAnsi="Arial" w:cs="Arial"/>
          <w:b/>
          <w:sz w:val="18"/>
          <w:szCs w:val="18"/>
        </w:rPr>
        <w:tab/>
      </w:r>
      <w:r w:rsidR="00292E74" w:rsidRPr="001C0A13">
        <w:rPr>
          <w:rFonts w:ascii="Arial" w:hAnsi="Arial" w:cs="Arial"/>
          <w:b/>
          <w:sz w:val="20"/>
          <w:szCs w:val="20"/>
        </w:rPr>
        <w:t>Pricing; Payment Terms; Taxes</w:t>
      </w:r>
      <w:r w:rsidR="00292E74" w:rsidRPr="006A2CF9">
        <w:rPr>
          <w:rFonts w:ascii="Arial" w:hAnsi="Arial" w:cs="Arial"/>
          <w:b/>
          <w:sz w:val="20"/>
          <w:szCs w:val="20"/>
        </w:rPr>
        <w:t>.</w:t>
      </w:r>
      <w:r w:rsidR="00292E74" w:rsidRPr="006A2CF9">
        <w:rPr>
          <w:rFonts w:ascii="Arial" w:hAnsi="Arial" w:cs="Arial"/>
          <w:sz w:val="20"/>
          <w:szCs w:val="20"/>
        </w:rPr>
        <w:t xml:space="preserve">  </w:t>
      </w:r>
      <w:r w:rsidR="00292E74" w:rsidRPr="006A2CF9" w:rsidDel="009820B6">
        <w:rPr>
          <w:rFonts w:ascii="Arial" w:hAnsi="Arial" w:cs="Arial"/>
          <w:sz w:val="20"/>
          <w:szCs w:val="20"/>
        </w:rPr>
        <w:t xml:space="preserve"> </w:t>
      </w:r>
    </w:p>
    <w:p w14:paraId="6432F6C8" w14:textId="0441290C"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Fees</w:t>
      </w:r>
      <w:r w:rsidRPr="003855FC">
        <w:rPr>
          <w:rFonts w:ascii="Arial" w:hAnsi="Arial" w:cs="Arial"/>
          <w:sz w:val="20"/>
          <w:szCs w:val="20"/>
        </w:rPr>
        <w:t>.</w:t>
      </w:r>
      <w:r w:rsidRPr="006A2CF9">
        <w:rPr>
          <w:rFonts w:ascii="Arial" w:hAnsi="Arial" w:cs="Arial"/>
          <w:sz w:val="20"/>
          <w:szCs w:val="20"/>
        </w:rPr>
        <w:t xml:space="preserve">  Customer shall pay to </w:t>
      </w:r>
      <w:r w:rsidR="00BE5110">
        <w:rPr>
          <w:rFonts w:ascii="Arial" w:hAnsi="Arial" w:cs="Arial"/>
          <w:sz w:val="20"/>
          <w:szCs w:val="20"/>
        </w:rPr>
        <w:t>Toppan Merrill</w:t>
      </w:r>
      <w:r w:rsidRPr="006A2CF9">
        <w:rPr>
          <w:rFonts w:ascii="Arial" w:hAnsi="Arial" w:cs="Arial"/>
          <w:sz w:val="20"/>
          <w:szCs w:val="20"/>
        </w:rPr>
        <w:t xml:space="preserve"> the fees (the “</w:t>
      </w:r>
      <w:r w:rsidRPr="00224929">
        <w:rPr>
          <w:rFonts w:ascii="Arial" w:hAnsi="Arial" w:cs="Arial"/>
          <w:b/>
          <w:bCs/>
          <w:sz w:val="20"/>
          <w:szCs w:val="20"/>
        </w:rPr>
        <w:t>Fees</w:t>
      </w:r>
      <w:r w:rsidRPr="00D1368B">
        <w:rPr>
          <w:rFonts w:ascii="Arial" w:hAnsi="Arial" w:cs="Arial"/>
          <w:sz w:val="20"/>
          <w:szCs w:val="20"/>
        </w:rPr>
        <w:t>”</w:t>
      </w:r>
      <w:r w:rsidRPr="006A2CF9">
        <w:rPr>
          <w:rFonts w:ascii="Arial" w:hAnsi="Arial" w:cs="Arial"/>
          <w:sz w:val="20"/>
          <w:szCs w:val="20"/>
        </w:rPr>
        <w:t xml:space="preserve">) set forth in any </w:t>
      </w:r>
      <w:r w:rsidR="00A656CF">
        <w:rPr>
          <w:rFonts w:ascii="Arial" w:hAnsi="Arial" w:cs="Arial"/>
          <w:sz w:val="20"/>
          <w:szCs w:val="20"/>
        </w:rPr>
        <w:t>SOW</w:t>
      </w:r>
      <w:r w:rsidRPr="006A2CF9">
        <w:rPr>
          <w:rFonts w:ascii="Arial" w:hAnsi="Arial" w:cs="Arial"/>
          <w:sz w:val="20"/>
          <w:szCs w:val="20"/>
        </w:rPr>
        <w:t>.</w:t>
      </w:r>
      <w:r w:rsidR="00A60D3E">
        <w:rPr>
          <w:rFonts w:ascii="Arial" w:hAnsi="Arial" w:cs="Arial"/>
          <w:sz w:val="20"/>
          <w:szCs w:val="20"/>
        </w:rPr>
        <w:t xml:space="preserve"> If the Customer is represented by an advisor in furtherance of the project described in the SOW, Customer </w:t>
      </w:r>
      <w:r w:rsidR="005F70B9">
        <w:rPr>
          <w:rFonts w:ascii="Arial" w:hAnsi="Arial" w:cs="Arial"/>
          <w:sz w:val="20"/>
          <w:szCs w:val="20"/>
        </w:rPr>
        <w:t>shall</w:t>
      </w:r>
      <w:r w:rsidR="00A60D3E">
        <w:rPr>
          <w:rFonts w:ascii="Arial" w:hAnsi="Arial" w:cs="Arial"/>
          <w:sz w:val="20"/>
          <w:szCs w:val="20"/>
        </w:rPr>
        <w:t xml:space="preserve"> pay all costs incurred by such advisor for the performance of the</w:t>
      </w:r>
      <w:r w:rsidR="005A5A41">
        <w:rPr>
          <w:rFonts w:ascii="Arial" w:hAnsi="Arial" w:cs="Arial"/>
          <w:sz w:val="20"/>
          <w:szCs w:val="20"/>
        </w:rPr>
        <w:t xml:space="preserve"> Services. </w:t>
      </w:r>
    </w:p>
    <w:p w14:paraId="1232542A" w14:textId="0B28D601" w:rsidR="006A2CF9" w:rsidRDefault="00292E74" w:rsidP="001C0A13">
      <w:pPr>
        <w:tabs>
          <w:tab w:val="left" w:pos="360"/>
          <w:tab w:val="left" w:pos="720"/>
          <w:tab w:val="left" w:pos="1080"/>
          <w:tab w:val="left" w:pos="1440"/>
        </w:tabs>
        <w:spacing w:before="120"/>
        <w:jc w:val="both"/>
        <w:rPr>
          <w:rFonts w:ascii="Arial" w:hAnsi="Arial" w:cs="Arial"/>
          <w:color w:val="000000"/>
          <w:sz w:val="20"/>
          <w:szCs w:val="20"/>
        </w:rPr>
      </w:pPr>
      <w:r w:rsidRPr="006A2CF9">
        <w:rPr>
          <w:rFonts w:ascii="Arial" w:hAnsi="Arial" w:cs="Arial"/>
          <w:sz w:val="20"/>
          <w:szCs w:val="20"/>
        </w:rPr>
        <w:tab/>
        <w:t>(b)</w:t>
      </w:r>
      <w:r w:rsidRPr="006A2CF9">
        <w:rPr>
          <w:rFonts w:ascii="Arial" w:hAnsi="Arial" w:cs="Arial"/>
          <w:sz w:val="20"/>
          <w:szCs w:val="20"/>
        </w:rPr>
        <w:tab/>
      </w:r>
      <w:r w:rsidR="00E04423" w:rsidRPr="006A2CF9">
        <w:rPr>
          <w:rFonts w:ascii="Arial" w:hAnsi="Arial" w:cs="Arial"/>
          <w:color w:val="000000"/>
          <w:sz w:val="20"/>
          <w:szCs w:val="20"/>
          <w:u w:val="single"/>
        </w:rPr>
        <w:t>Payment</w:t>
      </w:r>
      <w:r w:rsidR="00E04423" w:rsidRPr="006A2CF9">
        <w:rPr>
          <w:rFonts w:ascii="Arial" w:hAnsi="Arial" w:cs="Arial"/>
          <w:color w:val="000000"/>
          <w:sz w:val="20"/>
          <w:szCs w:val="20"/>
        </w:rPr>
        <w:t xml:space="preserve">.  Customer </w:t>
      </w:r>
      <w:r w:rsidR="005F70B9">
        <w:rPr>
          <w:rFonts w:ascii="Arial" w:hAnsi="Arial" w:cs="Arial"/>
          <w:color w:val="000000"/>
          <w:sz w:val="20"/>
          <w:szCs w:val="20"/>
        </w:rPr>
        <w:t>shall</w:t>
      </w:r>
      <w:r w:rsidR="00E04423" w:rsidRPr="006A2CF9">
        <w:rPr>
          <w:rFonts w:ascii="Arial" w:hAnsi="Arial" w:cs="Arial"/>
          <w:color w:val="000000"/>
          <w:sz w:val="20"/>
          <w:szCs w:val="20"/>
        </w:rPr>
        <w:t xml:space="preserve"> pay all Fees owing under</w:t>
      </w:r>
      <w:r w:rsidR="00E04423" w:rsidRPr="006A2CF9">
        <w:rPr>
          <w:rFonts w:ascii="Arial" w:hAnsi="Arial" w:cs="Arial"/>
          <w:sz w:val="20"/>
          <w:szCs w:val="20"/>
        </w:rPr>
        <w:t xml:space="preserve"> this Agreement and any </w:t>
      </w:r>
      <w:r w:rsidR="00A656CF">
        <w:rPr>
          <w:rFonts w:ascii="Arial" w:hAnsi="Arial" w:cs="Arial"/>
          <w:sz w:val="20"/>
          <w:szCs w:val="20"/>
        </w:rPr>
        <w:t>SOW</w:t>
      </w:r>
      <w:r w:rsidR="00E04423" w:rsidRPr="006A2CF9">
        <w:rPr>
          <w:rFonts w:ascii="Arial" w:hAnsi="Arial" w:cs="Arial"/>
          <w:sz w:val="20"/>
          <w:szCs w:val="20"/>
        </w:rPr>
        <w:t xml:space="preserve"> within </w:t>
      </w:r>
      <w:r w:rsidR="00892DAA">
        <w:rPr>
          <w:rFonts w:ascii="Arial" w:hAnsi="Arial" w:cs="Arial"/>
          <w:sz w:val="20"/>
          <w:szCs w:val="20"/>
        </w:rPr>
        <w:t>thirty (</w:t>
      </w:r>
      <w:r w:rsidR="00E04423" w:rsidRPr="006A2CF9">
        <w:rPr>
          <w:rFonts w:ascii="Arial" w:hAnsi="Arial" w:cs="Arial"/>
          <w:sz w:val="20"/>
          <w:szCs w:val="20"/>
        </w:rPr>
        <w:t>30</w:t>
      </w:r>
      <w:r w:rsidR="00892DAA">
        <w:rPr>
          <w:rFonts w:ascii="Arial" w:hAnsi="Arial" w:cs="Arial"/>
          <w:sz w:val="20"/>
          <w:szCs w:val="20"/>
        </w:rPr>
        <w:t>)</w:t>
      </w:r>
      <w:r w:rsidR="00E04423" w:rsidRPr="006A2CF9">
        <w:rPr>
          <w:rFonts w:ascii="Arial" w:hAnsi="Arial" w:cs="Arial"/>
          <w:sz w:val="20"/>
          <w:szCs w:val="20"/>
        </w:rPr>
        <w:t xml:space="preserve"> days of receipt of an invoice from </w:t>
      </w:r>
      <w:r w:rsidR="00BE5110">
        <w:rPr>
          <w:rFonts w:ascii="Arial" w:hAnsi="Arial" w:cs="Arial"/>
          <w:sz w:val="20"/>
          <w:szCs w:val="20"/>
        </w:rPr>
        <w:t>Toppan Merrill</w:t>
      </w:r>
      <w:r w:rsidR="00E04423" w:rsidRPr="006A2CF9">
        <w:rPr>
          <w:rFonts w:ascii="Arial" w:hAnsi="Arial" w:cs="Arial"/>
          <w:sz w:val="20"/>
          <w:szCs w:val="20"/>
        </w:rPr>
        <w:t xml:space="preserve">. </w:t>
      </w:r>
      <w:r w:rsidR="00606ABC">
        <w:rPr>
          <w:rFonts w:ascii="Arial" w:hAnsi="Arial" w:cs="Arial"/>
          <w:sz w:val="20"/>
          <w:szCs w:val="20"/>
        </w:rPr>
        <w:t xml:space="preserve">Interest may be added to all past due invoices in accordance with local </w:t>
      </w:r>
      <w:r w:rsidR="00303D44">
        <w:rPr>
          <w:rFonts w:ascii="Arial" w:hAnsi="Arial" w:cs="Arial"/>
          <w:sz w:val="20"/>
          <w:szCs w:val="20"/>
        </w:rPr>
        <w:t>laws</w:t>
      </w:r>
      <w:r w:rsidR="00606ABC">
        <w:rPr>
          <w:rFonts w:ascii="Arial" w:hAnsi="Arial" w:cs="Arial"/>
          <w:sz w:val="20"/>
          <w:szCs w:val="20"/>
        </w:rPr>
        <w:t>.</w:t>
      </w:r>
      <w:r w:rsidR="00A60D3E">
        <w:rPr>
          <w:rFonts w:ascii="Arial" w:hAnsi="Arial" w:cs="Arial"/>
          <w:sz w:val="20"/>
          <w:szCs w:val="20"/>
        </w:rPr>
        <w:t xml:space="preserve"> </w:t>
      </w:r>
      <w:r w:rsidR="007B524F">
        <w:rPr>
          <w:rFonts w:ascii="Arial" w:hAnsi="Arial" w:cs="Arial"/>
          <w:sz w:val="20"/>
          <w:szCs w:val="20"/>
        </w:rPr>
        <w:t xml:space="preserve">Any dispute of payment of Fees by Customer shall be submitted in writing, within </w:t>
      </w:r>
      <w:r w:rsidR="00546A9D">
        <w:rPr>
          <w:rFonts w:ascii="Arial" w:hAnsi="Arial" w:cs="Arial"/>
          <w:sz w:val="20"/>
          <w:szCs w:val="20"/>
        </w:rPr>
        <w:t>thirty</w:t>
      </w:r>
      <w:r w:rsidR="00E209C6">
        <w:rPr>
          <w:rFonts w:ascii="Arial" w:hAnsi="Arial" w:cs="Arial"/>
          <w:sz w:val="20"/>
          <w:szCs w:val="20"/>
        </w:rPr>
        <w:t xml:space="preserve"> (</w:t>
      </w:r>
      <w:r w:rsidR="00546A9D">
        <w:rPr>
          <w:rFonts w:ascii="Arial" w:hAnsi="Arial" w:cs="Arial"/>
          <w:sz w:val="20"/>
          <w:szCs w:val="20"/>
        </w:rPr>
        <w:t>3</w:t>
      </w:r>
      <w:r w:rsidR="007B524F">
        <w:rPr>
          <w:rFonts w:ascii="Arial" w:hAnsi="Arial" w:cs="Arial"/>
          <w:sz w:val="20"/>
          <w:szCs w:val="20"/>
        </w:rPr>
        <w:t>0</w:t>
      </w:r>
      <w:r w:rsidR="00E209C6">
        <w:rPr>
          <w:rFonts w:ascii="Arial" w:hAnsi="Arial" w:cs="Arial"/>
          <w:sz w:val="20"/>
          <w:szCs w:val="20"/>
        </w:rPr>
        <w:t>)</w:t>
      </w:r>
      <w:r w:rsidR="007B524F">
        <w:rPr>
          <w:rFonts w:ascii="Arial" w:hAnsi="Arial" w:cs="Arial"/>
          <w:sz w:val="20"/>
          <w:szCs w:val="20"/>
        </w:rPr>
        <w:t xml:space="preserve"> days of receipt of invoice, to Toppan Merrill with reasonably sufficient detail outlining the dispute, or are otherwise accepted and owed by Customer. </w:t>
      </w:r>
    </w:p>
    <w:p w14:paraId="61B8478B" w14:textId="38A69957" w:rsidR="00E04423"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color w:val="000000"/>
          <w:sz w:val="20"/>
          <w:szCs w:val="20"/>
        </w:rPr>
        <w:t xml:space="preserve">  </w:t>
      </w:r>
      <w:r w:rsidRPr="006A2CF9">
        <w:rPr>
          <w:rFonts w:ascii="Arial" w:hAnsi="Arial" w:cs="Arial"/>
          <w:color w:val="000000"/>
          <w:sz w:val="20"/>
          <w:szCs w:val="20"/>
        </w:rPr>
        <w:tab/>
      </w:r>
      <w:r w:rsidR="00E04423">
        <w:rPr>
          <w:rFonts w:ascii="Arial" w:hAnsi="Arial" w:cs="Arial"/>
          <w:sz w:val="20"/>
          <w:szCs w:val="20"/>
        </w:rPr>
        <w:t>(</w:t>
      </w:r>
      <w:r w:rsidR="00A60D3E">
        <w:rPr>
          <w:rFonts w:ascii="Arial" w:hAnsi="Arial" w:cs="Arial"/>
          <w:sz w:val="20"/>
          <w:szCs w:val="20"/>
        </w:rPr>
        <w:t>c</w:t>
      </w:r>
      <w:r w:rsidR="00E04423">
        <w:rPr>
          <w:rFonts w:ascii="Arial" w:hAnsi="Arial" w:cs="Arial"/>
          <w:sz w:val="20"/>
          <w:szCs w:val="20"/>
        </w:rPr>
        <w:t>)</w:t>
      </w:r>
      <w:r w:rsidR="00E04423">
        <w:rPr>
          <w:rFonts w:ascii="Arial" w:hAnsi="Arial" w:cs="Arial"/>
          <w:sz w:val="20"/>
          <w:szCs w:val="20"/>
        </w:rPr>
        <w:tab/>
      </w:r>
      <w:r w:rsidR="00E04423" w:rsidRPr="006A2CF9">
        <w:rPr>
          <w:rFonts w:ascii="Arial" w:hAnsi="Arial" w:cs="Arial"/>
          <w:sz w:val="20"/>
          <w:szCs w:val="20"/>
          <w:u w:val="single"/>
        </w:rPr>
        <w:t>Change Orders</w:t>
      </w:r>
      <w:r w:rsidR="00E04423" w:rsidRPr="006A2CF9">
        <w:rPr>
          <w:rFonts w:ascii="Arial" w:hAnsi="Arial" w:cs="Arial"/>
          <w:sz w:val="20"/>
          <w:szCs w:val="20"/>
        </w:rPr>
        <w:t xml:space="preserve">.  </w:t>
      </w:r>
      <w:r w:rsidR="00E04423" w:rsidRPr="006A2CF9">
        <w:rPr>
          <w:rFonts w:ascii="Arial" w:hAnsi="Arial" w:cs="Arial"/>
          <w:color w:val="000000"/>
          <w:sz w:val="20"/>
          <w:szCs w:val="20"/>
        </w:rPr>
        <w:t>I</w:t>
      </w:r>
      <w:r w:rsidR="005F70B9">
        <w:rPr>
          <w:rFonts w:ascii="Arial" w:hAnsi="Arial" w:cs="Arial"/>
          <w:color w:val="000000"/>
          <w:sz w:val="20"/>
          <w:szCs w:val="20"/>
        </w:rPr>
        <w:t>f</w:t>
      </w:r>
      <w:r w:rsidR="00E04423" w:rsidRPr="006A2CF9">
        <w:rPr>
          <w:rFonts w:ascii="Arial" w:hAnsi="Arial" w:cs="Arial"/>
          <w:color w:val="000000"/>
          <w:sz w:val="20"/>
          <w:szCs w:val="20"/>
        </w:rPr>
        <w:t xml:space="preserve"> the scope of the Services changes, the </w:t>
      </w:r>
      <w:r w:rsidR="00D1368B">
        <w:rPr>
          <w:rFonts w:ascii="Arial" w:hAnsi="Arial" w:cs="Arial"/>
          <w:color w:val="000000"/>
          <w:sz w:val="20"/>
          <w:szCs w:val="20"/>
        </w:rPr>
        <w:t>P</w:t>
      </w:r>
      <w:r w:rsidR="00E04423" w:rsidRPr="006A2CF9">
        <w:rPr>
          <w:rFonts w:ascii="Arial" w:hAnsi="Arial" w:cs="Arial"/>
          <w:color w:val="000000"/>
          <w:sz w:val="20"/>
          <w:szCs w:val="20"/>
        </w:rPr>
        <w:t>arties shall a</w:t>
      </w:r>
      <w:r w:rsidR="00056FC9">
        <w:rPr>
          <w:rFonts w:ascii="Arial" w:hAnsi="Arial" w:cs="Arial"/>
          <w:color w:val="000000"/>
          <w:sz w:val="20"/>
          <w:szCs w:val="20"/>
        </w:rPr>
        <w:t xml:space="preserve">gree </w:t>
      </w:r>
      <w:r w:rsidR="005F70B9">
        <w:rPr>
          <w:rFonts w:ascii="Arial" w:hAnsi="Arial" w:cs="Arial"/>
          <w:color w:val="000000"/>
          <w:sz w:val="20"/>
          <w:szCs w:val="20"/>
        </w:rPr>
        <w:t>to update the SOW</w:t>
      </w:r>
      <w:r w:rsidR="00D32BFD">
        <w:rPr>
          <w:rFonts w:ascii="Arial" w:hAnsi="Arial" w:cs="Arial"/>
          <w:color w:val="000000"/>
          <w:sz w:val="20"/>
          <w:szCs w:val="20"/>
        </w:rPr>
        <w:t>, in writing,</w:t>
      </w:r>
      <w:r w:rsidR="005F70B9">
        <w:rPr>
          <w:rFonts w:ascii="Arial" w:hAnsi="Arial" w:cs="Arial"/>
          <w:color w:val="000000"/>
          <w:sz w:val="20"/>
          <w:szCs w:val="20"/>
        </w:rPr>
        <w:t xml:space="preserve"> based</w:t>
      </w:r>
      <w:r w:rsidR="00056FC9">
        <w:rPr>
          <w:rFonts w:ascii="Arial" w:hAnsi="Arial" w:cs="Arial"/>
          <w:color w:val="000000"/>
          <w:sz w:val="20"/>
          <w:szCs w:val="20"/>
        </w:rPr>
        <w:t xml:space="preserve"> upon revised S</w:t>
      </w:r>
      <w:r w:rsidR="00E04423" w:rsidRPr="006A2CF9">
        <w:rPr>
          <w:rFonts w:ascii="Arial" w:hAnsi="Arial" w:cs="Arial"/>
          <w:color w:val="000000"/>
          <w:sz w:val="20"/>
          <w:szCs w:val="20"/>
        </w:rPr>
        <w:t>ervices, deadlines, Fees, or other matters.</w:t>
      </w:r>
      <w:r w:rsidR="00ED5860">
        <w:rPr>
          <w:rFonts w:ascii="Arial" w:hAnsi="Arial" w:cs="Arial"/>
          <w:color w:val="000000"/>
          <w:sz w:val="20"/>
          <w:szCs w:val="20"/>
        </w:rPr>
        <w:t xml:space="preserve"> Charges for optional or additional services </w:t>
      </w:r>
      <w:r w:rsidR="00546A9D">
        <w:rPr>
          <w:rFonts w:ascii="Arial" w:hAnsi="Arial" w:cs="Arial"/>
          <w:color w:val="000000"/>
          <w:sz w:val="20"/>
          <w:szCs w:val="20"/>
        </w:rPr>
        <w:t xml:space="preserve">already </w:t>
      </w:r>
      <w:r w:rsidR="00ED5860">
        <w:rPr>
          <w:rFonts w:ascii="Arial" w:hAnsi="Arial" w:cs="Arial"/>
          <w:color w:val="000000"/>
          <w:sz w:val="20"/>
          <w:szCs w:val="20"/>
        </w:rPr>
        <w:t>quoted in the SOW will not require a change order.</w:t>
      </w:r>
    </w:p>
    <w:p w14:paraId="759D8698" w14:textId="4E46FE1E" w:rsidR="00292E74" w:rsidRPr="00C2052F" w:rsidRDefault="006A2CF9" w:rsidP="001C0A13">
      <w:pPr>
        <w:tabs>
          <w:tab w:val="left" w:pos="360"/>
          <w:tab w:val="left" w:pos="720"/>
          <w:tab w:val="left" w:pos="1080"/>
          <w:tab w:val="left" w:pos="1440"/>
        </w:tabs>
        <w:spacing w:before="120"/>
        <w:jc w:val="both"/>
        <w:rPr>
          <w:rFonts w:ascii="Arial" w:hAnsi="Arial" w:cs="Arial"/>
          <w:sz w:val="22"/>
          <w:szCs w:val="20"/>
        </w:rPr>
      </w:pPr>
      <w:r>
        <w:rPr>
          <w:rFonts w:ascii="Arial" w:hAnsi="Arial" w:cs="Arial"/>
          <w:sz w:val="20"/>
          <w:szCs w:val="20"/>
        </w:rPr>
        <w:tab/>
      </w:r>
      <w:r w:rsidR="00292E74" w:rsidRPr="006A2CF9">
        <w:rPr>
          <w:rFonts w:ascii="Arial" w:hAnsi="Arial" w:cs="Arial"/>
          <w:sz w:val="20"/>
          <w:szCs w:val="20"/>
        </w:rPr>
        <w:t>(</w:t>
      </w:r>
      <w:r w:rsidR="00A60D3E">
        <w:rPr>
          <w:rFonts w:ascii="Arial" w:hAnsi="Arial" w:cs="Arial"/>
          <w:sz w:val="20"/>
          <w:szCs w:val="20"/>
        </w:rPr>
        <w:t>d</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Taxes</w:t>
      </w:r>
      <w:r w:rsidR="00292E74" w:rsidRPr="006A2CF9">
        <w:rPr>
          <w:rFonts w:ascii="Arial" w:hAnsi="Arial" w:cs="Arial"/>
          <w:sz w:val="20"/>
          <w:szCs w:val="20"/>
        </w:rPr>
        <w:t xml:space="preserve">.  </w:t>
      </w:r>
      <w:bookmarkStart w:id="1" w:name="_Hlk128480969"/>
      <w:r w:rsidR="005A5A41">
        <w:rPr>
          <w:rFonts w:ascii="Arial" w:hAnsi="Arial" w:cs="Arial"/>
          <w:sz w:val="20"/>
          <w:szCs w:val="20"/>
        </w:rPr>
        <w:t>Customer shall have sole responsibility for applicable taxes</w:t>
      </w:r>
      <w:r w:rsidR="00EF0002">
        <w:rPr>
          <w:rFonts w:ascii="Arial" w:hAnsi="Arial" w:cs="Arial"/>
          <w:sz w:val="20"/>
          <w:szCs w:val="20"/>
        </w:rPr>
        <w:t>, including VAT</w:t>
      </w:r>
      <w:r w:rsidR="005A5A41">
        <w:rPr>
          <w:rFonts w:ascii="Arial" w:hAnsi="Arial" w:cs="Arial"/>
          <w:sz w:val="20"/>
          <w:szCs w:val="20"/>
        </w:rPr>
        <w:t xml:space="preserve">. Unless Customer provides Toppan Merrill a sales and use tax exemption certificate prior to Toppan Merrill issuing an invoice for Services, Toppan Merrill shall include applicable sales and use taxes on the invoice for Services, and in addition to responsibility for Fees, Customer shall be responsible for remittance of applicable taxes to Toppan Merrill.  </w:t>
      </w:r>
      <w:bookmarkEnd w:id="1"/>
    </w:p>
    <w:p w14:paraId="64E6861E"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6AF14A1C" w14:textId="661D0AE5" w:rsidR="00292E74" w:rsidRPr="006A2CF9" w:rsidRDefault="007E0C45" w:rsidP="0043692D">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2</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Termination</w:t>
      </w:r>
      <w:r w:rsidR="00292E74" w:rsidRPr="006A2CF9">
        <w:rPr>
          <w:rFonts w:ascii="Arial" w:hAnsi="Arial" w:cs="Arial"/>
          <w:b/>
          <w:sz w:val="20"/>
          <w:szCs w:val="20"/>
        </w:rPr>
        <w:t>.</w:t>
      </w:r>
      <w:r w:rsidR="00292E74" w:rsidRPr="006A2CF9">
        <w:rPr>
          <w:rFonts w:ascii="Arial" w:hAnsi="Arial" w:cs="Arial"/>
          <w:sz w:val="20"/>
          <w:szCs w:val="20"/>
        </w:rPr>
        <w:t xml:space="preserve">  </w:t>
      </w:r>
    </w:p>
    <w:p w14:paraId="559B9F2B" w14:textId="497A2533" w:rsidR="00F87EF2" w:rsidRDefault="00292E74" w:rsidP="00D32BFD">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4E4098">
        <w:rPr>
          <w:rFonts w:ascii="Arial" w:hAnsi="Arial" w:cs="Arial"/>
          <w:sz w:val="20"/>
          <w:szCs w:val="20"/>
        </w:rPr>
        <w:t>a</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Termination for Cause</w:t>
      </w:r>
      <w:r w:rsidRPr="006A2CF9">
        <w:rPr>
          <w:rFonts w:ascii="Arial" w:hAnsi="Arial" w:cs="Arial"/>
          <w:sz w:val="20"/>
          <w:szCs w:val="20"/>
        </w:rPr>
        <w:t xml:space="preserve">.  </w:t>
      </w:r>
      <w:r w:rsidR="00F87EF2">
        <w:rPr>
          <w:rFonts w:ascii="Arial" w:hAnsi="Arial" w:cs="Arial"/>
          <w:sz w:val="20"/>
          <w:szCs w:val="20"/>
        </w:rPr>
        <w:t>This Agreement and any underlying SOW may be terminated for cause</w:t>
      </w:r>
      <w:r w:rsidR="00D32BFD">
        <w:rPr>
          <w:rFonts w:ascii="Arial" w:hAnsi="Arial" w:cs="Arial"/>
          <w:sz w:val="20"/>
          <w:szCs w:val="20"/>
        </w:rPr>
        <w:t xml:space="preserve"> </w:t>
      </w:r>
      <w:r w:rsidR="00F87EF2">
        <w:rPr>
          <w:rFonts w:ascii="Arial" w:hAnsi="Arial" w:cs="Arial"/>
          <w:sz w:val="20"/>
          <w:szCs w:val="20"/>
        </w:rPr>
        <w:t>upon written notice by e</w:t>
      </w:r>
      <w:r w:rsidRPr="006A2CF9">
        <w:rPr>
          <w:rFonts w:ascii="Arial" w:hAnsi="Arial" w:cs="Arial"/>
          <w:sz w:val="20"/>
          <w:szCs w:val="20"/>
        </w:rPr>
        <w:t xml:space="preserve">ither </w:t>
      </w:r>
      <w:r w:rsidR="001F6C86">
        <w:rPr>
          <w:rFonts w:ascii="Arial" w:hAnsi="Arial" w:cs="Arial"/>
          <w:sz w:val="20"/>
          <w:szCs w:val="20"/>
        </w:rPr>
        <w:t>P</w:t>
      </w:r>
      <w:r w:rsidRPr="006A2CF9">
        <w:rPr>
          <w:rFonts w:ascii="Arial" w:hAnsi="Arial" w:cs="Arial"/>
          <w:sz w:val="20"/>
          <w:szCs w:val="20"/>
        </w:rPr>
        <w:t xml:space="preserve">arty </w:t>
      </w:r>
      <w:r w:rsidR="00F87EF2">
        <w:rPr>
          <w:rFonts w:ascii="Arial" w:hAnsi="Arial" w:cs="Arial"/>
          <w:sz w:val="20"/>
          <w:szCs w:val="20"/>
        </w:rPr>
        <w:t xml:space="preserve">of the other </w:t>
      </w:r>
      <w:r w:rsidR="001F6C86">
        <w:rPr>
          <w:rFonts w:ascii="Arial" w:hAnsi="Arial" w:cs="Arial"/>
          <w:sz w:val="20"/>
          <w:szCs w:val="20"/>
        </w:rPr>
        <w:t>P</w:t>
      </w:r>
      <w:r w:rsidR="00F87EF2">
        <w:rPr>
          <w:rFonts w:ascii="Arial" w:hAnsi="Arial" w:cs="Arial"/>
          <w:sz w:val="20"/>
          <w:szCs w:val="20"/>
        </w:rPr>
        <w:t xml:space="preserve">arty’s material breach of this Agreement </w:t>
      </w:r>
      <w:r w:rsidR="00F87EF2" w:rsidRPr="006A2CF9">
        <w:rPr>
          <w:rFonts w:ascii="Arial" w:hAnsi="Arial" w:cs="Arial"/>
          <w:sz w:val="20"/>
          <w:szCs w:val="20"/>
        </w:rPr>
        <w:t>(failure to pay any</w:t>
      </w:r>
      <w:r w:rsidR="00F87EF2">
        <w:rPr>
          <w:rFonts w:ascii="Arial" w:hAnsi="Arial" w:cs="Arial"/>
          <w:sz w:val="20"/>
          <w:szCs w:val="20"/>
        </w:rPr>
        <w:t xml:space="preserve"> Fees due is a material breach)</w:t>
      </w:r>
      <w:r w:rsidR="00F87EF2" w:rsidRPr="006A2CF9">
        <w:rPr>
          <w:rFonts w:ascii="Arial" w:hAnsi="Arial" w:cs="Arial"/>
          <w:sz w:val="20"/>
          <w:szCs w:val="20"/>
        </w:rPr>
        <w:t xml:space="preserve"> </w:t>
      </w:r>
      <w:r w:rsidR="00F87EF2">
        <w:rPr>
          <w:rFonts w:ascii="Arial" w:hAnsi="Arial" w:cs="Arial"/>
          <w:sz w:val="20"/>
          <w:szCs w:val="20"/>
        </w:rPr>
        <w:t>and continuance of such breach without cure for</w:t>
      </w:r>
      <w:r w:rsidR="00084428">
        <w:rPr>
          <w:rFonts w:ascii="Arial" w:hAnsi="Arial" w:cs="Arial"/>
          <w:sz w:val="20"/>
          <w:szCs w:val="20"/>
        </w:rPr>
        <w:t xml:space="preserve"> </w:t>
      </w:r>
      <w:r w:rsidR="00F87EF2">
        <w:rPr>
          <w:rFonts w:ascii="Arial" w:hAnsi="Arial" w:cs="Arial"/>
          <w:sz w:val="20"/>
          <w:szCs w:val="20"/>
        </w:rPr>
        <w:t>t</w:t>
      </w:r>
      <w:r w:rsidR="00D5487B">
        <w:rPr>
          <w:rFonts w:ascii="Arial" w:hAnsi="Arial" w:cs="Arial"/>
          <w:sz w:val="20"/>
          <w:szCs w:val="20"/>
        </w:rPr>
        <w:t>hirty</w:t>
      </w:r>
      <w:r w:rsidR="00F87EF2">
        <w:rPr>
          <w:rFonts w:ascii="Arial" w:hAnsi="Arial" w:cs="Arial"/>
          <w:sz w:val="20"/>
          <w:szCs w:val="20"/>
        </w:rPr>
        <w:t xml:space="preserve"> (</w:t>
      </w:r>
      <w:r w:rsidR="00D5487B">
        <w:rPr>
          <w:rFonts w:ascii="Arial" w:hAnsi="Arial" w:cs="Arial"/>
          <w:sz w:val="20"/>
          <w:szCs w:val="20"/>
        </w:rPr>
        <w:t>3</w:t>
      </w:r>
      <w:r w:rsidR="00F87EF2">
        <w:rPr>
          <w:rFonts w:ascii="Arial" w:hAnsi="Arial" w:cs="Arial"/>
          <w:sz w:val="20"/>
          <w:szCs w:val="20"/>
        </w:rPr>
        <w:t>0) days.</w:t>
      </w:r>
    </w:p>
    <w:p w14:paraId="00F187C5" w14:textId="48029CB6" w:rsidR="005A5A41" w:rsidRDefault="00D34BF4" w:rsidP="005A5A41">
      <w:pPr>
        <w:tabs>
          <w:tab w:val="left" w:pos="360"/>
          <w:tab w:val="left" w:pos="720"/>
          <w:tab w:val="left" w:pos="1080"/>
          <w:tab w:val="left" w:pos="1440"/>
        </w:tabs>
        <w:spacing w:before="120" w:after="240"/>
        <w:ind w:firstLine="360"/>
        <w:jc w:val="both"/>
        <w:rPr>
          <w:rFonts w:ascii="Arial" w:hAnsi="Arial" w:cs="Arial"/>
          <w:sz w:val="20"/>
        </w:rPr>
      </w:pPr>
      <w:r>
        <w:rPr>
          <w:rFonts w:ascii="Arial" w:hAnsi="Arial" w:cs="Arial"/>
          <w:sz w:val="20"/>
          <w:szCs w:val="20"/>
        </w:rPr>
        <w:t>(</w:t>
      </w:r>
      <w:r w:rsidR="004E4098">
        <w:rPr>
          <w:rFonts w:ascii="Arial" w:hAnsi="Arial" w:cs="Arial"/>
          <w:sz w:val="20"/>
          <w:szCs w:val="20"/>
        </w:rPr>
        <w:t>b</w:t>
      </w:r>
      <w:r>
        <w:rPr>
          <w:rFonts w:ascii="Arial" w:hAnsi="Arial" w:cs="Arial"/>
          <w:sz w:val="20"/>
          <w:szCs w:val="20"/>
        </w:rPr>
        <w:t>)</w:t>
      </w:r>
      <w:r>
        <w:rPr>
          <w:rFonts w:ascii="Arial" w:hAnsi="Arial" w:cs="Arial"/>
          <w:sz w:val="20"/>
          <w:szCs w:val="20"/>
        </w:rPr>
        <w:tab/>
      </w:r>
      <w:r>
        <w:rPr>
          <w:rFonts w:ascii="Arial" w:hAnsi="Arial" w:cs="Arial"/>
          <w:sz w:val="20"/>
          <w:szCs w:val="20"/>
          <w:u w:val="single"/>
        </w:rPr>
        <w:t>Effect of Termination</w:t>
      </w:r>
      <w:r>
        <w:rPr>
          <w:rFonts w:ascii="Arial" w:hAnsi="Arial" w:cs="Arial"/>
          <w:sz w:val="20"/>
          <w:szCs w:val="20"/>
        </w:rPr>
        <w:t>.</w:t>
      </w:r>
      <w:r w:rsidR="000575A5">
        <w:rPr>
          <w:rFonts w:ascii="Arial" w:hAnsi="Arial" w:cs="Arial"/>
          <w:sz w:val="20"/>
          <w:szCs w:val="20"/>
        </w:rPr>
        <w:t xml:space="preserve"> </w:t>
      </w:r>
      <w:r w:rsidR="005B6CBA">
        <w:rPr>
          <w:rFonts w:ascii="Arial" w:hAnsi="Arial" w:cs="Arial"/>
          <w:sz w:val="20"/>
          <w:szCs w:val="20"/>
        </w:rPr>
        <w:t>U</w:t>
      </w:r>
      <w:r w:rsidR="000575A5">
        <w:rPr>
          <w:rFonts w:ascii="Arial" w:hAnsi="Arial" w:cs="Arial"/>
          <w:sz w:val="20"/>
          <w:szCs w:val="20"/>
        </w:rPr>
        <w:t>pon termination or ex</w:t>
      </w:r>
      <w:r w:rsidR="0044604A">
        <w:rPr>
          <w:rFonts w:ascii="Arial" w:hAnsi="Arial" w:cs="Arial"/>
          <w:sz w:val="20"/>
          <w:szCs w:val="20"/>
        </w:rPr>
        <w:t>piration of</w:t>
      </w:r>
      <w:r w:rsidR="00ED5860">
        <w:rPr>
          <w:rFonts w:ascii="Arial" w:hAnsi="Arial" w:cs="Arial"/>
          <w:sz w:val="20"/>
          <w:szCs w:val="20"/>
        </w:rPr>
        <w:t xml:space="preserve"> a SOW</w:t>
      </w:r>
      <w:r w:rsidR="005B6CBA">
        <w:rPr>
          <w:rFonts w:ascii="Arial" w:hAnsi="Arial" w:cs="Arial"/>
          <w:sz w:val="20"/>
          <w:szCs w:val="20"/>
        </w:rPr>
        <w:t xml:space="preserve">, Customer shall </w:t>
      </w:r>
      <w:r w:rsidR="000575A5">
        <w:rPr>
          <w:rFonts w:ascii="Arial" w:hAnsi="Arial" w:cs="Arial"/>
          <w:sz w:val="20"/>
          <w:szCs w:val="20"/>
        </w:rPr>
        <w:t>(</w:t>
      </w:r>
      <w:proofErr w:type="spellStart"/>
      <w:r w:rsidR="000575A5">
        <w:rPr>
          <w:rFonts w:ascii="Arial" w:hAnsi="Arial" w:cs="Arial"/>
          <w:sz w:val="20"/>
          <w:szCs w:val="20"/>
        </w:rPr>
        <w:t>i</w:t>
      </w:r>
      <w:proofErr w:type="spellEnd"/>
      <w:r w:rsidR="000575A5">
        <w:rPr>
          <w:rFonts w:ascii="Arial" w:hAnsi="Arial" w:cs="Arial"/>
          <w:sz w:val="20"/>
          <w:szCs w:val="20"/>
        </w:rPr>
        <w:t xml:space="preserve">) promptly discontinue using all </w:t>
      </w:r>
      <w:r w:rsidR="00430A51">
        <w:rPr>
          <w:rFonts w:ascii="Arial" w:hAnsi="Arial" w:cs="Arial"/>
          <w:sz w:val="20"/>
          <w:szCs w:val="20"/>
        </w:rPr>
        <w:t>S</w:t>
      </w:r>
      <w:r w:rsidR="005F70B9">
        <w:rPr>
          <w:rFonts w:ascii="Arial" w:hAnsi="Arial" w:cs="Arial"/>
          <w:sz w:val="20"/>
          <w:szCs w:val="20"/>
        </w:rPr>
        <w:t>ervices and</w:t>
      </w:r>
      <w:r w:rsidR="00430A51">
        <w:rPr>
          <w:rFonts w:ascii="Arial" w:hAnsi="Arial" w:cs="Arial"/>
          <w:sz w:val="20"/>
          <w:szCs w:val="20"/>
        </w:rPr>
        <w:t xml:space="preserve"> </w:t>
      </w:r>
      <w:r w:rsidR="00BE5110">
        <w:rPr>
          <w:rFonts w:ascii="Arial" w:hAnsi="Arial" w:cs="Arial"/>
          <w:sz w:val="20"/>
          <w:szCs w:val="20"/>
        </w:rPr>
        <w:t>Toppan Merrill</w:t>
      </w:r>
      <w:r w:rsidR="000575A5">
        <w:rPr>
          <w:rFonts w:ascii="Arial" w:hAnsi="Arial" w:cs="Arial"/>
          <w:sz w:val="20"/>
          <w:szCs w:val="20"/>
        </w:rPr>
        <w:t xml:space="preserve"> IP (as defined below)</w:t>
      </w:r>
      <w:r w:rsidR="005B6CBA">
        <w:rPr>
          <w:rFonts w:ascii="Arial" w:hAnsi="Arial" w:cs="Arial"/>
          <w:sz w:val="20"/>
          <w:szCs w:val="20"/>
        </w:rPr>
        <w:t xml:space="preserve"> and (</w:t>
      </w:r>
      <w:r w:rsidR="000575A5" w:rsidRPr="00673215">
        <w:rPr>
          <w:rFonts w:ascii="Arial" w:hAnsi="Arial" w:cs="Arial"/>
          <w:sz w:val="20"/>
        </w:rPr>
        <w:t xml:space="preserve">ii) within </w:t>
      </w:r>
      <w:r w:rsidR="009E5BDD">
        <w:rPr>
          <w:rFonts w:ascii="Arial" w:hAnsi="Arial" w:cs="Arial"/>
          <w:sz w:val="20"/>
        </w:rPr>
        <w:t>thirty (</w:t>
      </w:r>
      <w:r w:rsidR="005F70B9">
        <w:rPr>
          <w:rFonts w:ascii="Arial" w:hAnsi="Arial" w:cs="Arial"/>
          <w:sz w:val="20"/>
        </w:rPr>
        <w:t>30</w:t>
      </w:r>
      <w:r w:rsidR="009E5BDD">
        <w:rPr>
          <w:rFonts w:ascii="Arial" w:hAnsi="Arial" w:cs="Arial"/>
          <w:sz w:val="20"/>
        </w:rPr>
        <w:t>)</w:t>
      </w:r>
      <w:r w:rsidR="000575A5" w:rsidRPr="00673215">
        <w:rPr>
          <w:rFonts w:ascii="Arial" w:hAnsi="Arial" w:cs="Arial"/>
          <w:sz w:val="20"/>
        </w:rPr>
        <w:t xml:space="preserve"> days </w:t>
      </w:r>
      <w:r w:rsidR="005C680A">
        <w:rPr>
          <w:rFonts w:ascii="Arial" w:hAnsi="Arial" w:cs="Arial"/>
          <w:sz w:val="20"/>
        </w:rPr>
        <w:t>o</w:t>
      </w:r>
      <w:r w:rsidR="000575A5" w:rsidRPr="00673215">
        <w:rPr>
          <w:rFonts w:ascii="Arial" w:hAnsi="Arial" w:cs="Arial"/>
          <w:sz w:val="20"/>
        </w:rPr>
        <w:t xml:space="preserve">f receipt of invoice, pay all </w:t>
      </w:r>
      <w:r w:rsidR="0044604A" w:rsidRPr="00673215">
        <w:rPr>
          <w:rFonts w:ascii="Arial" w:hAnsi="Arial" w:cs="Arial"/>
          <w:sz w:val="20"/>
        </w:rPr>
        <w:t>Fees for Services performed up</w:t>
      </w:r>
      <w:r w:rsidR="00411E79">
        <w:rPr>
          <w:rFonts w:ascii="Arial" w:hAnsi="Arial" w:cs="Arial"/>
          <w:sz w:val="20"/>
        </w:rPr>
        <w:t xml:space="preserve"> to</w:t>
      </w:r>
      <w:r w:rsidR="0044604A" w:rsidRPr="00673215">
        <w:rPr>
          <w:rFonts w:ascii="Arial" w:hAnsi="Arial" w:cs="Arial"/>
          <w:sz w:val="20"/>
        </w:rPr>
        <w:t xml:space="preserve"> the date of termination and all fees and expenses associated with transferring </w:t>
      </w:r>
      <w:r w:rsidR="005F70B9">
        <w:rPr>
          <w:rFonts w:ascii="Arial" w:hAnsi="Arial" w:cs="Arial"/>
          <w:sz w:val="20"/>
        </w:rPr>
        <w:t>Services to another provider</w:t>
      </w:r>
      <w:r w:rsidR="0044604A" w:rsidRPr="00673215">
        <w:rPr>
          <w:rFonts w:ascii="Arial" w:hAnsi="Arial" w:cs="Arial"/>
          <w:sz w:val="20"/>
        </w:rPr>
        <w:t xml:space="preserve"> designated by Customer.</w:t>
      </w:r>
    </w:p>
    <w:p w14:paraId="30E528FD" w14:textId="77777777" w:rsidR="00CB3E45" w:rsidRDefault="00CB3E45" w:rsidP="00673215">
      <w:pPr>
        <w:tabs>
          <w:tab w:val="left" w:pos="720"/>
          <w:tab w:val="left" w:pos="1080"/>
          <w:tab w:val="left" w:pos="1440"/>
        </w:tabs>
        <w:jc w:val="both"/>
        <w:rPr>
          <w:rFonts w:ascii="Arial" w:hAnsi="Arial" w:cs="Arial"/>
          <w:b/>
          <w:sz w:val="20"/>
          <w:szCs w:val="20"/>
        </w:rPr>
      </w:pPr>
    </w:p>
    <w:p w14:paraId="34AD2301" w14:textId="757D9116" w:rsidR="001A3B3A" w:rsidRDefault="0074689C"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1A3B3A">
        <w:rPr>
          <w:rFonts w:ascii="Arial" w:hAnsi="Arial" w:cs="Arial"/>
          <w:b/>
          <w:sz w:val="20"/>
          <w:szCs w:val="20"/>
        </w:rPr>
        <w:t>Ownership.</w:t>
      </w:r>
    </w:p>
    <w:p w14:paraId="6D33E4BD" w14:textId="51D08947" w:rsidR="001A3B3A" w:rsidRDefault="004403A2" w:rsidP="00673215">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(a)</w:t>
      </w:r>
      <w:r>
        <w:rPr>
          <w:rFonts w:ascii="Arial" w:hAnsi="Arial" w:cs="Arial"/>
          <w:sz w:val="20"/>
          <w:szCs w:val="20"/>
        </w:rPr>
        <w:tab/>
      </w:r>
      <w:r>
        <w:rPr>
          <w:rFonts w:ascii="Arial" w:hAnsi="Arial" w:cs="Arial"/>
          <w:sz w:val="20"/>
          <w:szCs w:val="20"/>
          <w:u w:val="single"/>
        </w:rPr>
        <w:t>Customer Ownership</w:t>
      </w:r>
      <w:r>
        <w:rPr>
          <w:rFonts w:ascii="Arial" w:hAnsi="Arial" w:cs="Arial"/>
          <w:sz w:val="20"/>
          <w:szCs w:val="20"/>
        </w:rPr>
        <w:t xml:space="preserve">.  </w:t>
      </w:r>
      <w:r w:rsidR="005E1BA4">
        <w:rPr>
          <w:rFonts w:ascii="Arial" w:hAnsi="Arial" w:cs="Arial"/>
          <w:sz w:val="20"/>
          <w:szCs w:val="20"/>
        </w:rPr>
        <w:t xml:space="preserve">Customer owns all original data, content and information provided to </w:t>
      </w:r>
      <w:r w:rsidR="00BE5110">
        <w:rPr>
          <w:rFonts w:ascii="Arial" w:hAnsi="Arial" w:cs="Arial"/>
          <w:sz w:val="20"/>
          <w:szCs w:val="20"/>
        </w:rPr>
        <w:t>Toppan Merrill</w:t>
      </w:r>
      <w:r w:rsidR="005E1BA4">
        <w:rPr>
          <w:rFonts w:ascii="Arial" w:hAnsi="Arial" w:cs="Arial"/>
          <w:sz w:val="20"/>
          <w:szCs w:val="20"/>
        </w:rPr>
        <w:t xml:space="preserve"> in conjunction with the Services, and, when paid for, Customer will own all modified content and information as specified under the SOW (</w:t>
      </w:r>
      <w:r w:rsidR="00ED5860">
        <w:rPr>
          <w:rFonts w:ascii="Arial" w:hAnsi="Arial" w:cs="Arial"/>
          <w:sz w:val="20"/>
          <w:szCs w:val="20"/>
        </w:rPr>
        <w:t xml:space="preserve">collectively </w:t>
      </w:r>
      <w:r w:rsidR="005E1BA4">
        <w:rPr>
          <w:rFonts w:ascii="Arial" w:hAnsi="Arial" w:cs="Arial"/>
          <w:sz w:val="20"/>
          <w:szCs w:val="20"/>
        </w:rPr>
        <w:t>the “</w:t>
      </w:r>
      <w:r w:rsidR="005E1BA4" w:rsidRPr="00224929">
        <w:rPr>
          <w:rFonts w:ascii="Arial" w:hAnsi="Arial" w:cs="Arial"/>
          <w:b/>
          <w:bCs/>
          <w:sz w:val="20"/>
          <w:szCs w:val="20"/>
        </w:rPr>
        <w:t>Content</w:t>
      </w:r>
      <w:r w:rsidR="005E1BA4">
        <w:rPr>
          <w:rFonts w:ascii="Arial" w:hAnsi="Arial" w:cs="Arial"/>
          <w:sz w:val="20"/>
          <w:szCs w:val="20"/>
        </w:rPr>
        <w:t xml:space="preserve">,” which, together with the Customer’s trademarks or logos, </w:t>
      </w:r>
      <w:r w:rsidR="00ED5860">
        <w:rPr>
          <w:rFonts w:ascii="Arial" w:hAnsi="Arial" w:cs="Arial"/>
          <w:sz w:val="20"/>
          <w:szCs w:val="20"/>
        </w:rPr>
        <w:t>are</w:t>
      </w:r>
      <w:r w:rsidR="005E1BA4">
        <w:rPr>
          <w:rFonts w:ascii="Arial" w:hAnsi="Arial" w:cs="Arial"/>
          <w:sz w:val="20"/>
          <w:szCs w:val="20"/>
        </w:rPr>
        <w:t xml:space="preserve"> referred to as the “</w:t>
      </w:r>
      <w:r w:rsidR="005E1BA4" w:rsidRPr="00224929">
        <w:rPr>
          <w:rFonts w:ascii="Arial" w:hAnsi="Arial" w:cs="Arial"/>
          <w:b/>
          <w:bCs/>
          <w:sz w:val="20"/>
          <w:szCs w:val="20"/>
        </w:rPr>
        <w:t>Customer Material</w:t>
      </w:r>
      <w:r w:rsidR="00EF0002">
        <w:rPr>
          <w:rFonts w:ascii="Arial" w:hAnsi="Arial" w:cs="Arial"/>
          <w:b/>
          <w:bCs/>
          <w:sz w:val="20"/>
          <w:szCs w:val="20"/>
        </w:rPr>
        <w:t>”</w:t>
      </w:r>
      <w:r w:rsidR="00E850DA" w:rsidRPr="00224929">
        <w:rPr>
          <w:rFonts w:ascii="Arial" w:hAnsi="Arial" w:cs="Arial"/>
          <w:sz w:val="20"/>
          <w:szCs w:val="20"/>
        </w:rPr>
        <w:t>)</w:t>
      </w:r>
      <w:r w:rsidR="00673215" w:rsidRPr="00673215">
        <w:rPr>
          <w:rFonts w:ascii="Arial" w:hAnsi="Arial" w:cs="Arial"/>
          <w:sz w:val="20"/>
          <w:szCs w:val="20"/>
        </w:rPr>
        <w:t>.</w:t>
      </w:r>
    </w:p>
    <w:p w14:paraId="5AAB30FC" w14:textId="4D8D4B97" w:rsidR="00B22D90" w:rsidRDefault="00673215" w:rsidP="00673215">
      <w:pPr>
        <w:tabs>
          <w:tab w:val="left" w:pos="360"/>
          <w:tab w:val="left" w:pos="720"/>
          <w:tab w:val="left" w:pos="1080"/>
          <w:tab w:val="left" w:pos="1440"/>
        </w:tabs>
        <w:spacing w:before="120"/>
        <w:ind w:firstLine="360"/>
        <w:jc w:val="both"/>
        <w:rPr>
          <w:rFonts w:ascii="Arial" w:hAnsi="Arial" w:cs="Arial"/>
          <w:sz w:val="20"/>
          <w:szCs w:val="20"/>
        </w:rPr>
      </w:pPr>
      <w:r>
        <w:rPr>
          <w:rFonts w:ascii="Arial" w:hAnsi="Arial" w:cs="Arial"/>
          <w:sz w:val="20"/>
          <w:szCs w:val="20"/>
        </w:rPr>
        <w:t>(b)</w:t>
      </w:r>
      <w:r>
        <w:rPr>
          <w:rFonts w:ascii="Arial" w:hAnsi="Arial" w:cs="Arial"/>
          <w:sz w:val="20"/>
          <w:szCs w:val="20"/>
        </w:rPr>
        <w:tab/>
      </w:r>
      <w:r w:rsidR="00BE5110">
        <w:rPr>
          <w:rFonts w:ascii="Arial" w:hAnsi="Arial" w:cs="Arial"/>
          <w:sz w:val="20"/>
          <w:szCs w:val="20"/>
          <w:u w:val="single"/>
        </w:rPr>
        <w:t>Toppan Merrill</w:t>
      </w:r>
      <w:r>
        <w:rPr>
          <w:rFonts w:ascii="Arial" w:hAnsi="Arial" w:cs="Arial"/>
          <w:sz w:val="20"/>
          <w:szCs w:val="20"/>
          <w:u w:val="single"/>
        </w:rPr>
        <w:t xml:space="preserve"> Ownership</w:t>
      </w:r>
      <w:r>
        <w:rPr>
          <w:rFonts w:ascii="Arial" w:hAnsi="Arial" w:cs="Arial"/>
          <w:sz w:val="20"/>
          <w:szCs w:val="20"/>
        </w:rPr>
        <w:t xml:space="preserve">.  All materials, methodologies, </w:t>
      </w:r>
      <w:r w:rsidR="007B524F">
        <w:rPr>
          <w:rFonts w:ascii="Arial" w:hAnsi="Arial" w:cs="Arial"/>
          <w:sz w:val="20"/>
          <w:szCs w:val="20"/>
        </w:rPr>
        <w:t>workflow</w:t>
      </w:r>
      <w:r w:rsidR="00F70BA6">
        <w:rPr>
          <w:rFonts w:ascii="Arial" w:hAnsi="Arial" w:cs="Arial"/>
          <w:sz w:val="20"/>
          <w:szCs w:val="20"/>
        </w:rPr>
        <w:t>s</w:t>
      </w:r>
      <w:r w:rsidR="007B524F">
        <w:rPr>
          <w:rFonts w:ascii="Arial" w:hAnsi="Arial" w:cs="Arial"/>
          <w:sz w:val="20"/>
          <w:szCs w:val="20"/>
        </w:rPr>
        <w:t xml:space="preserve">, </w:t>
      </w:r>
      <w:proofErr w:type="gramStart"/>
      <w:r>
        <w:rPr>
          <w:rFonts w:ascii="Arial" w:hAnsi="Arial" w:cs="Arial"/>
          <w:sz w:val="20"/>
          <w:szCs w:val="20"/>
        </w:rPr>
        <w:t>websites</w:t>
      </w:r>
      <w:proofErr w:type="gramEnd"/>
      <w:r>
        <w:rPr>
          <w:rFonts w:ascii="Arial" w:hAnsi="Arial" w:cs="Arial"/>
          <w:sz w:val="20"/>
          <w:szCs w:val="20"/>
        </w:rPr>
        <w:t xml:space="preserve"> and software that </w:t>
      </w:r>
      <w:r w:rsidR="00BE5110">
        <w:rPr>
          <w:rFonts w:ascii="Arial" w:hAnsi="Arial" w:cs="Arial"/>
          <w:sz w:val="20"/>
          <w:szCs w:val="20"/>
        </w:rPr>
        <w:t>Toppan Merrill</w:t>
      </w:r>
      <w:r>
        <w:rPr>
          <w:rFonts w:ascii="Arial" w:hAnsi="Arial" w:cs="Arial"/>
          <w:sz w:val="20"/>
          <w:szCs w:val="20"/>
        </w:rPr>
        <w:t xml:space="preserve"> uses </w:t>
      </w:r>
      <w:r w:rsidR="007B524F">
        <w:rPr>
          <w:rFonts w:ascii="Arial" w:hAnsi="Arial" w:cs="Arial"/>
          <w:sz w:val="20"/>
          <w:szCs w:val="20"/>
        </w:rPr>
        <w:t xml:space="preserve">or creates, </w:t>
      </w:r>
      <w:r>
        <w:rPr>
          <w:rFonts w:ascii="Arial" w:hAnsi="Arial" w:cs="Arial"/>
          <w:sz w:val="20"/>
          <w:szCs w:val="20"/>
        </w:rPr>
        <w:t xml:space="preserve">in providing the Services, </w:t>
      </w:r>
      <w:r w:rsidR="00303D44">
        <w:rPr>
          <w:rFonts w:ascii="Arial" w:hAnsi="Arial" w:cs="Arial"/>
          <w:sz w:val="20"/>
          <w:szCs w:val="20"/>
        </w:rPr>
        <w:t>and any</w:t>
      </w:r>
      <w:r>
        <w:rPr>
          <w:rFonts w:ascii="Arial" w:hAnsi="Arial" w:cs="Arial"/>
          <w:sz w:val="20"/>
          <w:szCs w:val="20"/>
        </w:rPr>
        <w:t xml:space="preserve"> intellectual property rights therein, are solely owned by </w:t>
      </w:r>
      <w:r w:rsidR="00BE5110">
        <w:rPr>
          <w:rFonts w:ascii="Arial" w:hAnsi="Arial" w:cs="Arial"/>
          <w:sz w:val="20"/>
          <w:szCs w:val="20"/>
        </w:rPr>
        <w:t>Toppan Merrill</w:t>
      </w:r>
      <w:r>
        <w:rPr>
          <w:rFonts w:ascii="Arial" w:hAnsi="Arial" w:cs="Arial"/>
          <w:sz w:val="20"/>
          <w:szCs w:val="20"/>
        </w:rPr>
        <w:t xml:space="preserve"> (“</w:t>
      </w:r>
      <w:r w:rsidR="00BE5110" w:rsidRPr="00224929">
        <w:rPr>
          <w:rFonts w:ascii="Arial" w:hAnsi="Arial" w:cs="Arial"/>
          <w:b/>
          <w:bCs/>
          <w:sz w:val="20"/>
          <w:szCs w:val="20"/>
        </w:rPr>
        <w:t>Toppan Merrill</w:t>
      </w:r>
      <w:r w:rsidRPr="00224929">
        <w:rPr>
          <w:rFonts w:ascii="Arial" w:hAnsi="Arial" w:cs="Arial"/>
          <w:b/>
          <w:bCs/>
          <w:sz w:val="20"/>
          <w:szCs w:val="20"/>
        </w:rPr>
        <w:t xml:space="preserve"> IP</w:t>
      </w:r>
      <w:r>
        <w:rPr>
          <w:rFonts w:ascii="Arial" w:hAnsi="Arial" w:cs="Arial"/>
          <w:sz w:val="20"/>
          <w:szCs w:val="20"/>
        </w:rPr>
        <w:t>”).</w:t>
      </w:r>
    </w:p>
    <w:p w14:paraId="24734728" w14:textId="7285D714" w:rsidR="00DD2319" w:rsidRDefault="00DD2319">
      <w:pPr>
        <w:rPr>
          <w:rFonts w:ascii="Arial" w:hAnsi="Arial" w:cs="Arial"/>
          <w:b/>
          <w:sz w:val="20"/>
          <w:szCs w:val="20"/>
        </w:rPr>
      </w:pPr>
      <w:r>
        <w:rPr>
          <w:rFonts w:ascii="Arial" w:hAnsi="Arial" w:cs="Arial"/>
          <w:b/>
          <w:sz w:val="20"/>
          <w:szCs w:val="20"/>
        </w:rPr>
        <w:br w:type="page"/>
      </w:r>
    </w:p>
    <w:p w14:paraId="1398FD19" w14:textId="77777777" w:rsidR="001A3B3A" w:rsidRDefault="001A3B3A" w:rsidP="001C0A13">
      <w:pPr>
        <w:tabs>
          <w:tab w:val="left" w:pos="360"/>
          <w:tab w:val="left" w:pos="720"/>
          <w:tab w:val="left" w:pos="1080"/>
          <w:tab w:val="left" w:pos="1440"/>
        </w:tabs>
        <w:jc w:val="both"/>
        <w:rPr>
          <w:rFonts w:ascii="Arial" w:hAnsi="Arial" w:cs="Arial"/>
          <w:b/>
          <w:sz w:val="20"/>
          <w:szCs w:val="20"/>
        </w:rPr>
      </w:pPr>
    </w:p>
    <w:p w14:paraId="62623F9C" w14:textId="11FA5039" w:rsidR="0074689C" w:rsidRDefault="0044604A" w:rsidP="001C0A13">
      <w:pPr>
        <w:tabs>
          <w:tab w:val="left" w:pos="360"/>
          <w:tab w:val="left" w:pos="720"/>
          <w:tab w:val="left" w:pos="1080"/>
          <w:tab w:val="left" w:pos="1440"/>
        </w:tabs>
        <w:jc w:val="both"/>
        <w:rPr>
          <w:rFonts w:ascii="Arial" w:hAnsi="Arial" w:cs="Arial"/>
          <w:b/>
          <w:sz w:val="20"/>
          <w:szCs w:val="20"/>
        </w:rPr>
      </w:pPr>
      <w:r>
        <w:rPr>
          <w:rFonts w:ascii="Arial" w:hAnsi="Arial" w:cs="Arial"/>
          <w:b/>
          <w:sz w:val="20"/>
          <w:szCs w:val="20"/>
        </w:rPr>
        <w:t>4</w:t>
      </w:r>
      <w:r w:rsidR="00482058">
        <w:rPr>
          <w:rFonts w:ascii="Arial" w:hAnsi="Arial" w:cs="Arial"/>
          <w:b/>
          <w:sz w:val="20"/>
          <w:szCs w:val="20"/>
        </w:rPr>
        <w:t>.</w:t>
      </w:r>
      <w:r>
        <w:rPr>
          <w:rFonts w:ascii="Arial" w:hAnsi="Arial" w:cs="Arial"/>
          <w:b/>
          <w:sz w:val="20"/>
          <w:szCs w:val="20"/>
        </w:rPr>
        <w:tab/>
      </w:r>
      <w:r w:rsidR="0074689C">
        <w:rPr>
          <w:rFonts w:ascii="Arial" w:hAnsi="Arial" w:cs="Arial"/>
          <w:b/>
          <w:sz w:val="20"/>
          <w:szCs w:val="20"/>
        </w:rPr>
        <w:t>Customer Requirements.</w:t>
      </w:r>
    </w:p>
    <w:p w14:paraId="2E5A0B23" w14:textId="6F9000D9" w:rsidR="0FD35151" w:rsidRDefault="007D2528" w:rsidP="00E77217">
      <w:pPr>
        <w:tabs>
          <w:tab w:val="left" w:pos="360"/>
          <w:tab w:val="left" w:pos="720"/>
          <w:tab w:val="left" w:pos="1080"/>
          <w:tab w:val="left" w:pos="1440"/>
        </w:tabs>
        <w:spacing w:before="120"/>
        <w:ind w:firstLine="360"/>
        <w:jc w:val="both"/>
        <w:rPr>
          <w:rFonts w:ascii="Arial" w:hAnsi="Arial" w:cs="Arial"/>
        </w:rPr>
      </w:pPr>
      <w:r w:rsidRPr="0FD35151">
        <w:rPr>
          <w:rFonts w:ascii="Arial" w:hAnsi="Arial" w:cs="Arial"/>
          <w:sz w:val="20"/>
          <w:szCs w:val="20"/>
        </w:rPr>
        <w:t>(a)</w:t>
      </w:r>
      <w:r>
        <w:tab/>
      </w:r>
      <w:r w:rsidR="00E850DA" w:rsidRPr="0FD35151">
        <w:rPr>
          <w:rFonts w:ascii="Arial" w:hAnsi="Arial" w:cs="Arial"/>
          <w:sz w:val="20"/>
          <w:szCs w:val="20"/>
          <w:u w:val="single"/>
        </w:rPr>
        <w:t>License to Customer Material</w:t>
      </w:r>
      <w:r w:rsidR="00E850DA" w:rsidRPr="0FD35151">
        <w:rPr>
          <w:rFonts w:ascii="Arial" w:hAnsi="Arial" w:cs="Arial"/>
          <w:sz w:val="20"/>
          <w:szCs w:val="20"/>
        </w:rPr>
        <w:t xml:space="preserve">. </w:t>
      </w:r>
      <w:r w:rsidRPr="0FD35151">
        <w:rPr>
          <w:rFonts w:ascii="Arial" w:hAnsi="Arial" w:cs="Arial"/>
          <w:sz w:val="20"/>
          <w:szCs w:val="20"/>
        </w:rPr>
        <w:t xml:space="preserve">Customer grants to </w:t>
      </w:r>
      <w:r w:rsidR="00BE5110" w:rsidRPr="0FD35151">
        <w:rPr>
          <w:rFonts w:ascii="Arial" w:hAnsi="Arial" w:cs="Arial"/>
          <w:sz w:val="20"/>
          <w:szCs w:val="20"/>
        </w:rPr>
        <w:t>Toppan Merrill</w:t>
      </w:r>
      <w:r w:rsidRPr="0FD35151">
        <w:rPr>
          <w:rFonts w:ascii="Arial" w:hAnsi="Arial" w:cs="Arial"/>
          <w:sz w:val="20"/>
          <w:szCs w:val="20"/>
        </w:rPr>
        <w:t xml:space="preserve"> a licen</w:t>
      </w:r>
      <w:r w:rsidR="00F50C42" w:rsidRPr="0FD35151">
        <w:rPr>
          <w:rFonts w:ascii="Arial" w:hAnsi="Arial" w:cs="Arial"/>
          <w:sz w:val="20"/>
          <w:szCs w:val="20"/>
        </w:rPr>
        <w:t>s</w:t>
      </w:r>
      <w:r w:rsidRPr="0FD35151">
        <w:rPr>
          <w:rFonts w:ascii="Arial" w:hAnsi="Arial" w:cs="Arial"/>
          <w:sz w:val="20"/>
          <w:szCs w:val="20"/>
        </w:rPr>
        <w:t xml:space="preserve">e to </w:t>
      </w:r>
      <w:r w:rsidR="00E850DA" w:rsidRPr="0FD35151">
        <w:rPr>
          <w:rFonts w:ascii="Arial" w:hAnsi="Arial" w:cs="Arial"/>
          <w:sz w:val="20"/>
          <w:szCs w:val="20"/>
        </w:rPr>
        <w:t>the Customer Material</w:t>
      </w:r>
      <w:r w:rsidRPr="0FD35151">
        <w:rPr>
          <w:rFonts w:ascii="Arial" w:hAnsi="Arial" w:cs="Arial"/>
          <w:sz w:val="20"/>
          <w:szCs w:val="20"/>
        </w:rPr>
        <w:t xml:space="preserve"> only to the </w:t>
      </w:r>
      <w:r w:rsidR="00ED5860" w:rsidRPr="0FD35151">
        <w:rPr>
          <w:rFonts w:ascii="Arial" w:hAnsi="Arial" w:cs="Arial"/>
          <w:sz w:val="20"/>
          <w:szCs w:val="20"/>
        </w:rPr>
        <w:t>extent</w:t>
      </w:r>
      <w:r w:rsidR="00972024" w:rsidRPr="0FD35151">
        <w:rPr>
          <w:rFonts w:ascii="Arial" w:hAnsi="Arial" w:cs="Arial"/>
          <w:sz w:val="20"/>
          <w:szCs w:val="20"/>
        </w:rPr>
        <w:t xml:space="preserve"> </w:t>
      </w:r>
      <w:r w:rsidRPr="0FD35151">
        <w:rPr>
          <w:rFonts w:ascii="Arial" w:hAnsi="Arial" w:cs="Arial"/>
          <w:sz w:val="20"/>
          <w:szCs w:val="20"/>
        </w:rPr>
        <w:t xml:space="preserve">necessary for </w:t>
      </w:r>
      <w:r w:rsidR="00BE5110" w:rsidRPr="0FD35151">
        <w:rPr>
          <w:rFonts w:ascii="Arial" w:hAnsi="Arial" w:cs="Arial"/>
          <w:sz w:val="20"/>
          <w:szCs w:val="20"/>
        </w:rPr>
        <w:t>Toppan Merrill</w:t>
      </w:r>
      <w:r w:rsidRPr="0FD35151">
        <w:rPr>
          <w:rFonts w:ascii="Arial" w:hAnsi="Arial" w:cs="Arial"/>
          <w:sz w:val="20"/>
          <w:szCs w:val="20"/>
        </w:rPr>
        <w:t xml:space="preserve"> to provide the Services for Customer.</w:t>
      </w:r>
    </w:p>
    <w:p w14:paraId="237CA692" w14:textId="212E30EE" w:rsidR="00E77217" w:rsidRPr="009F607F" w:rsidRDefault="009F607F" w:rsidP="009F607F">
      <w:pPr>
        <w:tabs>
          <w:tab w:val="left" w:pos="360"/>
          <w:tab w:val="left" w:pos="720"/>
          <w:tab w:val="left" w:pos="1080"/>
          <w:tab w:val="left" w:pos="1440"/>
        </w:tabs>
        <w:spacing w:before="120"/>
        <w:ind w:firstLine="360"/>
        <w:jc w:val="both"/>
        <w:rPr>
          <w:rFonts w:ascii="Arial" w:hAnsi="Arial" w:cs="Arial"/>
          <w:sz w:val="20"/>
          <w:szCs w:val="20"/>
        </w:rPr>
      </w:pPr>
      <w:r w:rsidRPr="2CF27A6F">
        <w:rPr>
          <w:rFonts w:ascii="Arial" w:hAnsi="Arial" w:cs="Arial"/>
          <w:sz w:val="20"/>
          <w:szCs w:val="20"/>
        </w:rPr>
        <w:t>(b)</w:t>
      </w:r>
      <w:r>
        <w:tab/>
      </w:r>
      <w:r w:rsidRPr="2CF27A6F">
        <w:rPr>
          <w:rFonts w:ascii="Arial" w:eastAsia="Arial" w:hAnsi="Arial" w:cs="Arial"/>
          <w:sz w:val="20"/>
          <w:szCs w:val="20"/>
          <w:u w:val="single"/>
        </w:rPr>
        <w:t>Use of Customer Nam</w:t>
      </w:r>
      <w:r w:rsidR="00FD4CB0">
        <w:rPr>
          <w:rFonts w:ascii="Arial" w:eastAsia="Arial" w:hAnsi="Arial" w:cs="Arial"/>
          <w:sz w:val="20"/>
          <w:szCs w:val="20"/>
          <w:u w:val="single"/>
        </w:rPr>
        <w:t>e</w:t>
      </w:r>
      <w:r w:rsidRPr="2CF27A6F">
        <w:rPr>
          <w:rFonts w:ascii="Arial" w:eastAsia="Arial" w:hAnsi="Arial" w:cs="Arial"/>
          <w:sz w:val="20"/>
          <w:szCs w:val="20"/>
          <w:u w:val="single"/>
        </w:rPr>
        <w:t>.</w:t>
      </w:r>
      <w:r w:rsidRPr="2CF27A6F">
        <w:rPr>
          <w:rFonts w:ascii="Arial" w:eastAsia="Arial" w:hAnsi="Arial" w:cs="Arial"/>
          <w:sz w:val="20"/>
          <w:szCs w:val="20"/>
        </w:rPr>
        <w:t xml:space="preserve"> Customer grants to Toppan Merrill and its affiliated </w:t>
      </w:r>
      <w:proofErr w:type="gramStart"/>
      <w:r w:rsidRPr="2CF27A6F">
        <w:rPr>
          <w:rFonts w:ascii="Arial" w:eastAsia="Arial" w:hAnsi="Arial" w:cs="Arial"/>
          <w:sz w:val="20"/>
          <w:szCs w:val="20"/>
        </w:rPr>
        <w:t>companies</w:t>
      </w:r>
      <w:proofErr w:type="gramEnd"/>
      <w:r w:rsidRPr="2CF27A6F">
        <w:rPr>
          <w:rFonts w:ascii="Arial" w:eastAsia="Arial" w:hAnsi="Arial" w:cs="Arial"/>
          <w:sz w:val="20"/>
          <w:szCs w:val="20"/>
        </w:rPr>
        <w:t xml:space="preserve"> permission to use Customer’s name in its published client list and company logo for use in published materials including the Toppan Merrill website, sales collateral, proposal materials and presentations</w:t>
      </w:r>
    </w:p>
    <w:p w14:paraId="2548FC8B" w14:textId="6DF1E998" w:rsidR="007D2528" w:rsidRDefault="00233D88" w:rsidP="00D27593">
      <w:pPr>
        <w:tabs>
          <w:tab w:val="left" w:pos="360"/>
          <w:tab w:val="left" w:pos="720"/>
          <w:tab w:val="left" w:pos="1080"/>
          <w:tab w:val="left" w:pos="1440"/>
        </w:tabs>
        <w:spacing w:before="120"/>
        <w:ind w:firstLine="360"/>
        <w:jc w:val="both"/>
        <w:rPr>
          <w:rFonts w:ascii="Arial" w:hAnsi="Arial" w:cs="Arial"/>
          <w:sz w:val="20"/>
          <w:szCs w:val="18"/>
        </w:rPr>
      </w:pPr>
      <w:r w:rsidRPr="00431877">
        <w:rPr>
          <w:rFonts w:ascii="Arial" w:hAnsi="Arial" w:cs="Arial"/>
          <w:sz w:val="20"/>
          <w:szCs w:val="18"/>
        </w:rPr>
        <w:t>(c)</w:t>
      </w:r>
      <w:r w:rsidR="00431877">
        <w:rPr>
          <w:rFonts w:ascii="Arial" w:hAnsi="Arial" w:cs="Arial"/>
          <w:sz w:val="20"/>
          <w:szCs w:val="18"/>
        </w:rPr>
        <w:t xml:space="preserve">  </w:t>
      </w:r>
      <w:r w:rsidR="00E850DA" w:rsidRPr="00E850DA">
        <w:rPr>
          <w:rFonts w:ascii="Arial" w:hAnsi="Arial" w:cs="Arial"/>
          <w:sz w:val="20"/>
          <w:szCs w:val="18"/>
          <w:u w:val="single"/>
        </w:rPr>
        <w:t>Content</w:t>
      </w:r>
      <w:r w:rsidR="00E850DA" w:rsidRPr="00E850DA">
        <w:rPr>
          <w:rFonts w:ascii="Arial" w:hAnsi="Arial" w:cs="Arial"/>
          <w:sz w:val="20"/>
          <w:szCs w:val="18"/>
        </w:rPr>
        <w:t>.</w:t>
      </w:r>
      <w:r w:rsidR="00E850DA">
        <w:rPr>
          <w:rFonts w:ascii="Arial" w:hAnsi="Arial" w:cs="Arial"/>
          <w:sz w:val="20"/>
          <w:szCs w:val="18"/>
        </w:rPr>
        <w:t xml:space="preserve">  </w:t>
      </w:r>
      <w:r w:rsidR="007D2528" w:rsidRPr="00E850DA">
        <w:rPr>
          <w:rFonts w:ascii="Arial" w:hAnsi="Arial" w:cs="Arial"/>
          <w:sz w:val="20"/>
          <w:szCs w:val="18"/>
        </w:rPr>
        <w:t>Customer</w:t>
      </w:r>
      <w:r w:rsidR="007D2528" w:rsidRPr="007D2528">
        <w:rPr>
          <w:rFonts w:ascii="Arial" w:hAnsi="Arial" w:cs="Arial"/>
          <w:sz w:val="20"/>
          <w:szCs w:val="18"/>
        </w:rPr>
        <w:t xml:space="preserve"> </w:t>
      </w:r>
      <w:r w:rsidR="00632B87">
        <w:rPr>
          <w:rFonts w:ascii="Arial" w:hAnsi="Arial" w:cs="Arial"/>
          <w:sz w:val="20"/>
          <w:szCs w:val="18"/>
        </w:rPr>
        <w:t>wi</w:t>
      </w:r>
      <w:r w:rsidR="007D2528" w:rsidRPr="007D2528">
        <w:rPr>
          <w:rFonts w:ascii="Arial" w:hAnsi="Arial" w:cs="Arial"/>
          <w:sz w:val="20"/>
          <w:szCs w:val="18"/>
        </w:rPr>
        <w:t>ll (</w:t>
      </w:r>
      <w:proofErr w:type="spellStart"/>
      <w:r w:rsidR="007D2528" w:rsidRPr="007D2528">
        <w:rPr>
          <w:rFonts w:ascii="Arial" w:hAnsi="Arial" w:cs="Arial"/>
          <w:sz w:val="20"/>
          <w:szCs w:val="18"/>
        </w:rPr>
        <w:t>i</w:t>
      </w:r>
      <w:proofErr w:type="spellEnd"/>
      <w:r w:rsidR="007D2528" w:rsidRPr="007D2528">
        <w:rPr>
          <w:rFonts w:ascii="Arial" w:hAnsi="Arial" w:cs="Arial"/>
          <w:sz w:val="20"/>
          <w:szCs w:val="18"/>
        </w:rPr>
        <w:t xml:space="preserve">) use reasonable efforts to provide </w:t>
      </w:r>
      <w:r w:rsidR="00BE5110">
        <w:rPr>
          <w:rFonts w:ascii="Arial" w:hAnsi="Arial" w:cs="Arial"/>
          <w:sz w:val="20"/>
          <w:szCs w:val="18"/>
        </w:rPr>
        <w:t>Toppan Merrill</w:t>
      </w:r>
      <w:r w:rsidR="007D2528" w:rsidRPr="007D2528">
        <w:rPr>
          <w:rFonts w:ascii="Arial" w:hAnsi="Arial" w:cs="Arial"/>
          <w:sz w:val="20"/>
          <w:szCs w:val="18"/>
        </w:rPr>
        <w:t xml:space="preserve"> with clear and legible copies of the </w:t>
      </w:r>
      <w:r w:rsidR="00581071">
        <w:rPr>
          <w:rFonts w:ascii="Arial" w:hAnsi="Arial" w:cs="Arial"/>
          <w:sz w:val="20"/>
          <w:szCs w:val="18"/>
        </w:rPr>
        <w:t>Customer Materials</w:t>
      </w:r>
      <w:r w:rsidR="00581071" w:rsidRPr="007D2528">
        <w:rPr>
          <w:rFonts w:ascii="Arial" w:hAnsi="Arial" w:cs="Arial"/>
          <w:sz w:val="20"/>
          <w:szCs w:val="18"/>
        </w:rPr>
        <w:t xml:space="preserve"> </w:t>
      </w:r>
      <w:r w:rsidR="007D2528" w:rsidRPr="007D2528">
        <w:rPr>
          <w:rFonts w:ascii="Arial" w:hAnsi="Arial" w:cs="Arial"/>
          <w:sz w:val="20"/>
          <w:szCs w:val="18"/>
        </w:rPr>
        <w:t xml:space="preserve">in the best possible condition; (ii) cooperate with </w:t>
      </w:r>
      <w:r w:rsidR="00BE5110">
        <w:rPr>
          <w:rFonts w:ascii="Arial" w:hAnsi="Arial" w:cs="Arial"/>
          <w:sz w:val="20"/>
          <w:szCs w:val="18"/>
        </w:rPr>
        <w:t>Toppan Merrill</w:t>
      </w:r>
      <w:r w:rsidR="007D2528" w:rsidRPr="007D2528">
        <w:rPr>
          <w:rFonts w:ascii="Arial" w:hAnsi="Arial" w:cs="Arial"/>
          <w:sz w:val="20"/>
          <w:szCs w:val="18"/>
        </w:rPr>
        <w:t xml:space="preserve"> in correcting any problems associated with Content; (iii) either retain a complete set of documents delivered to </w:t>
      </w:r>
      <w:r w:rsidR="00BE5110">
        <w:rPr>
          <w:rFonts w:ascii="Arial" w:hAnsi="Arial" w:cs="Arial"/>
          <w:sz w:val="20"/>
          <w:szCs w:val="18"/>
        </w:rPr>
        <w:t>Toppan Merrill</w:t>
      </w:r>
      <w:r w:rsidR="007D2528" w:rsidRPr="007D2528">
        <w:rPr>
          <w:rFonts w:ascii="Arial" w:hAnsi="Arial" w:cs="Arial"/>
          <w:sz w:val="20"/>
          <w:szCs w:val="18"/>
        </w:rPr>
        <w:t xml:space="preserve"> or hold </w:t>
      </w:r>
      <w:r w:rsidR="00BE5110">
        <w:rPr>
          <w:rFonts w:ascii="Arial" w:hAnsi="Arial" w:cs="Arial"/>
          <w:sz w:val="20"/>
          <w:szCs w:val="18"/>
        </w:rPr>
        <w:t>Toppan Merrill</w:t>
      </w:r>
      <w:r w:rsidR="007D2528" w:rsidRPr="007D2528">
        <w:rPr>
          <w:rFonts w:ascii="Arial" w:hAnsi="Arial" w:cs="Arial"/>
          <w:sz w:val="20"/>
          <w:szCs w:val="18"/>
        </w:rPr>
        <w:t xml:space="preserve"> harmless for any loss or damage incurred to documents during shipment, storage or use; (iv) report promptly to </w:t>
      </w:r>
      <w:r w:rsidR="00BE5110">
        <w:rPr>
          <w:rFonts w:ascii="Arial" w:hAnsi="Arial" w:cs="Arial"/>
          <w:sz w:val="20"/>
          <w:szCs w:val="18"/>
        </w:rPr>
        <w:t>Toppan Merrill</w:t>
      </w:r>
      <w:r w:rsidR="007D2528" w:rsidRPr="007D2528">
        <w:rPr>
          <w:rFonts w:ascii="Arial" w:hAnsi="Arial" w:cs="Arial"/>
          <w:sz w:val="20"/>
          <w:szCs w:val="18"/>
        </w:rPr>
        <w:t xml:space="preserve"> any problems or errors that Customer observes or discovers with the Content; and (v) notify </w:t>
      </w:r>
      <w:r w:rsidR="00BE5110">
        <w:rPr>
          <w:rFonts w:ascii="Arial" w:hAnsi="Arial" w:cs="Arial"/>
          <w:sz w:val="20"/>
          <w:szCs w:val="18"/>
        </w:rPr>
        <w:t>Toppan Merrill</w:t>
      </w:r>
      <w:r w:rsidR="007D2528" w:rsidRPr="007D2528">
        <w:rPr>
          <w:rFonts w:ascii="Arial" w:hAnsi="Arial" w:cs="Arial"/>
          <w:sz w:val="20"/>
          <w:szCs w:val="18"/>
        </w:rPr>
        <w:t xml:space="preserve">, in writing, of all court orders restricting the use, distribution or disposition of the Content delivered to </w:t>
      </w:r>
      <w:r w:rsidR="00BE5110">
        <w:rPr>
          <w:rFonts w:ascii="Arial" w:hAnsi="Arial" w:cs="Arial"/>
          <w:sz w:val="20"/>
          <w:szCs w:val="18"/>
        </w:rPr>
        <w:t>Toppan Merrill</w:t>
      </w:r>
      <w:r w:rsidR="007D2528" w:rsidRPr="007D2528">
        <w:rPr>
          <w:rFonts w:ascii="Arial" w:hAnsi="Arial" w:cs="Arial"/>
          <w:sz w:val="20"/>
          <w:szCs w:val="18"/>
        </w:rPr>
        <w:t>.</w:t>
      </w:r>
    </w:p>
    <w:p w14:paraId="7C0D28CC" w14:textId="77777777" w:rsidR="007D2528" w:rsidRDefault="007D2528" w:rsidP="001C0A13">
      <w:pPr>
        <w:tabs>
          <w:tab w:val="left" w:pos="360"/>
          <w:tab w:val="left" w:pos="720"/>
          <w:tab w:val="left" w:pos="1080"/>
          <w:tab w:val="left" w:pos="1440"/>
        </w:tabs>
        <w:jc w:val="both"/>
        <w:rPr>
          <w:rFonts w:ascii="Arial" w:hAnsi="Arial" w:cs="Arial"/>
          <w:sz w:val="20"/>
          <w:szCs w:val="18"/>
        </w:rPr>
      </w:pPr>
    </w:p>
    <w:p w14:paraId="31233FD5" w14:textId="22F6E26B" w:rsidR="00292E74" w:rsidRPr="006A2CF9" w:rsidRDefault="0044604A" w:rsidP="005E1BA4">
      <w:pPr>
        <w:tabs>
          <w:tab w:val="left" w:pos="360"/>
          <w:tab w:val="left" w:pos="720"/>
          <w:tab w:val="left" w:pos="1080"/>
          <w:tab w:val="left" w:pos="1440"/>
          <w:tab w:val="left" w:pos="4212"/>
        </w:tabs>
        <w:jc w:val="both"/>
        <w:rPr>
          <w:rFonts w:ascii="Arial" w:hAnsi="Arial" w:cs="Arial"/>
          <w:sz w:val="20"/>
          <w:szCs w:val="20"/>
        </w:rPr>
      </w:pPr>
      <w:r>
        <w:rPr>
          <w:rFonts w:ascii="Arial" w:hAnsi="Arial" w:cs="Arial"/>
          <w:b/>
          <w:sz w:val="20"/>
          <w:szCs w:val="20"/>
        </w:rPr>
        <w:t>5</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Representations and Warranties</w:t>
      </w:r>
      <w:r w:rsidR="00292E74" w:rsidRPr="00BB5E6E">
        <w:rPr>
          <w:rFonts w:ascii="Arial" w:hAnsi="Arial" w:cs="Arial"/>
          <w:b/>
          <w:sz w:val="20"/>
          <w:szCs w:val="20"/>
        </w:rPr>
        <w:t>.</w:t>
      </w:r>
      <w:r w:rsidR="00292E74" w:rsidRPr="006A2CF9">
        <w:rPr>
          <w:rFonts w:ascii="Arial" w:hAnsi="Arial" w:cs="Arial"/>
          <w:sz w:val="20"/>
          <w:szCs w:val="20"/>
        </w:rPr>
        <w:t xml:space="preserve"> </w:t>
      </w:r>
    </w:p>
    <w:p w14:paraId="7B303FBB" w14:textId="62D4DFC9" w:rsidR="00D27593" w:rsidRDefault="00292E74" w:rsidP="00D2759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00BB5E6E" w:rsidRPr="00BB5E6E">
        <w:rPr>
          <w:rFonts w:ascii="Arial" w:hAnsi="Arial" w:cs="Arial"/>
          <w:sz w:val="20"/>
          <w:szCs w:val="20"/>
          <w:u w:val="single"/>
        </w:rPr>
        <w:t>General</w:t>
      </w:r>
      <w:r w:rsidRPr="00BB5E6E">
        <w:rPr>
          <w:rFonts w:ascii="Arial" w:hAnsi="Arial" w:cs="Arial"/>
          <w:sz w:val="20"/>
          <w:szCs w:val="20"/>
          <w:u w:val="single"/>
        </w:rPr>
        <w:t xml:space="preserve"> </w:t>
      </w:r>
      <w:r w:rsidRPr="006A2CF9">
        <w:rPr>
          <w:rFonts w:ascii="Arial" w:hAnsi="Arial" w:cs="Arial"/>
          <w:sz w:val="20"/>
          <w:szCs w:val="20"/>
          <w:u w:val="single"/>
        </w:rPr>
        <w:t>Representations</w:t>
      </w:r>
      <w:r w:rsidRPr="006A2CF9">
        <w:rPr>
          <w:rFonts w:ascii="Arial" w:hAnsi="Arial" w:cs="Arial"/>
          <w:sz w:val="20"/>
          <w:szCs w:val="20"/>
        </w:rPr>
        <w:t xml:space="preserve">.  Each </w:t>
      </w:r>
      <w:r w:rsidR="001F6C86">
        <w:rPr>
          <w:rFonts w:ascii="Arial" w:hAnsi="Arial" w:cs="Arial"/>
          <w:sz w:val="20"/>
          <w:szCs w:val="20"/>
        </w:rPr>
        <w:t>P</w:t>
      </w:r>
      <w:r w:rsidRPr="006A2CF9">
        <w:rPr>
          <w:rFonts w:ascii="Arial" w:hAnsi="Arial" w:cs="Arial"/>
          <w:sz w:val="20"/>
          <w:szCs w:val="20"/>
        </w:rPr>
        <w:t>arty represents and warrants that</w:t>
      </w:r>
      <w:r w:rsidR="00D27593">
        <w:rPr>
          <w:rFonts w:ascii="Arial" w:hAnsi="Arial" w:cs="Arial"/>
          <w:sz w:val="20"/>
          <w:szCs w:val="20"/>
        </w:rPr>
        <w:t xml:space="preserve"> </w:t>
      </w:r>
      <w:r w:rsidRPr="006A2CF9">
        <w:rPr>
          <w:rFonts w:ascii="Arial" w:hAnsi="Arial" w:cs="Arial"/>
          <w:sz w:val="20"/>
          <w:szCs w:val="20"/>
        </w:rPr>
        <w:t>(</w:t>
      </w:r>
      <w:proofErr w:type="spellStart"/>
      <w:r w:rsidRPr="006A2CF9">
        <w:rPr>
          <w:rFonts w:ascii="Arial" w:hAnsi="Arial" w:cs="Arial"/>
          <w:sz w:val="20"/>
          <w:szCs w:val="20"/>
        </w:rPr>
        <w:t>i</w:t>
      </w:r>
      <w:proofErr w:type="spellEnd"/>
      <w:r w:rsidRPr="006A2CF9">
        <w:rPr>
          <w:rFonts w:ascii="Arial" w:hAnsi="Arial" w:cs="Arial"/>
          <w:sz w:val="20"/>
          <w:szCs w:val="20"/>
        </w:rPr>
        <w:t>)</w:t>
      </w:r>
      <w:r w:rsidR="00D27593">
        <w:rPr>
          <w:rFonts w:ascii="Arial" w:hAnsi="Arial" w:cs="Arial"/>
          <w:sz w:val="20"/>
          <w:szCs w:val="20"/>
        </w:rPr>
        <w:t xml:space="preserve"> it has </w:t>
      </w:r>
      <w:r w:rsidR="00D27593" w:rsidRPr="006A2CF9">
        <w:rPr>
          <w:rFonts w:ascii="Arial" w:hAnsi="Arial" w:cs="Arial"/>
          <w:sz w:val="20"/>
          <w:szCs w:val="20"/>
        </w:rPr>
        <w:t>full power and authority to enter into and perform its obligations under this Agreement</w:t>
      </w:r>
      <w:r w:rsidR="00D27593">
        <w:rPr>
          <w:rFonts w:ascii="Arial" w:hAnsi="Arial" w:cs="Arial"/>
          <w:sz w:val="20"/>
          <w:szCs w:val="20"/>
        </w:rPr>
        <w:t xml:space="preserve">; (ii) </w:t>
      </w:r>
      <w:r w:rsidR="001056B6">
        <w:rPr>
          <w:rFonts w:ascii="Arial" w:hAnsi="Arial" w:cs="Arial"/>
          <w:sz w:val="20"/>
          <w:szCs w:val="20"/>
        </w:rPr>
        <w:t>i</w:t>
      </w:r>
      <w:r w:rsidRPr="006A2CF9">
        <w:rPr>
          <w:rFonts w:ascii="Arial" w:hAnsi="Arial" w:cs="Arial"/>
          <w:sz w:val="20"/>
          <w:szCs w:val="20"/>
        </w:rPr>
        <w:t xml:space="preserve">t </w:t>
      </w:r>
      <w:r w:rsidR="00D27593">
        <w:rPr>
          <w:rFonts w:ascii="Arial" w:hAnsi="Arial" w:cs="Arial"/>
          <w:sz w:val="20"/>
          <w:szCs w:val="20"/>
        </w:rPr>
        <w:t>will comply with all applicable laws; and (iii) i</w:t>
      </w:r>
      <w:r w:rsidR="00D27593" w:rsidRPr="006A2CF9">
        <w:rPr>
          <w:rFonts w:ascii="Arial" w:hAnsi="Arial" w:cs="Arial"/>
          <w:sz w:val="20"/>
          <w:szCs w:val="20"/>
        </w:rPr>
        <w:t>t will use up-to-date, generally accepted virus detection devices</w:t>
      </w:r>
      <w:r w:rsidR="00D27593">
        <w:rPr>
          <w:rFonts w:ascii="Arial" w:hAnsi="Arial" w:cs="Arial"/>
          <w:sz w:val="20"/>
          <w:szCs w:val="20"/>
        </w:rPr>
        <w:t xml:space="preserve"> and procedures to ensure that any electronic data transmitted to </w:t>
      </w:r>
      <w:r w:rsidR="00BE5110">
        <w:rPr>
          <w:rFonts w:ascii="Arial" w:hAnsi="Arial" w:cs="Arial"/>
          <w:sz w:val="20"/>
          <w:szCs w:val="20"/>
        </w:rPr>
        <w:t>Toppan Merrill</w:t>
      </w:r>
      <w:r w:rsidR="00D27593">
        <w:rPr>
          <w:rFonts w:ascii="Arial" w:hAnsi="Arial" w:cs="Arial"/>
          <w:sz w:val="20"/>
          <w:szCs w:val="20"/>
        </w:rPr>
        <w:t xml:space="preserve"> will not contain a virus or other harmful component.</w:t>
      </w:r>
    </w:p>
    <w:p w14:paraId="137ECC10" w14:textId="749B64C7" w:rsidR="00F56180" w:rsidRDefault="00D27593" w:rsidP="00D2759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(b)</w:t>
      </w:r>
      <w:r>
        <w:rPr>
          <w:rFonts w:ascii="Arial" w:hAnsi="Arial" w:cs="Arial"/>
          <w:sz w:val="20"/>
          <w:szCs w:val="20"/>
        </w:rPr>
        <w:tab/>
      </w:r>
      <w:r w:rsidR="00BE5110">
        <w:rPr>
          <w:rFonts w:ascii="Arial" w:hAnsi="Arial" w:cs="Arial"/>
          <w:sz w:val="20"/>
          <w:szCs w:val="20"/>
          <w:u w:val="single"/>
        </w:rPr>
        <w:t>Toppan Merrill</w:t>
      </w:r>
      <w:r w:rsidR="00F56180">
        <w:rPr>
          <w:rFonts w:ascii="Arial" w:hAnsi="Arial" w:cs="Arial"/>
          <w:sz w:val="20"/>
          <w:szCs w:val="20"/>
          <w:u w:val="single"/>
        </w:rPr>
        <w:t xml:space="preserve"> Representations</w:t>
      </w:r>
      <w:r w:rsidR="00F56180">
        <w:rPr>
          <w:rFonts w:ascii="Arial" w:hAnsi="Arial" w:cs="Arial"/>
          <w:sz w:val="20"/>
          <w:szCs w:val="20"/>
        </w:rPr>
        <w:t xml:space="preserve">.  </w:t>
      </w:r>
      <w:r w:rsidR="00BE5110">
        <w:rPr>
          <w:rFonts w:ascii="Arial" w:hAnsi="Arial" w:cs="Arial"/>
          <w:sz w:val="20"/>
          <w:szCs w:val="20"/>
        </w:rPr>
        <w:t>Toppan Merrill</w:t>
      </w:r>
      <w:r w:rsidR="00F56180">
        <w:rPr>
          <w:rFonts w:ascii="Arial" w:hAnsi="Arial" w:cs="Arial"/>
          <w:sz w:val="20"/>
          <w:szCs w:val="20"/>
        </w:rPr>
        <w:t xml:space="preserve"> represents and warrants that (</w:t>
      </w:r>
      <w:proofErr w:type="spellStart"/>
      <w:r w:rsidR="00F56180">
        <w:rPr>
          <w:rFonts w:ascii="Arial" w:hAnsi="Arial" w:cs="Arial"/>
          <w:sz w:val="20"/>
          <w:szCs w:val="20"/>
        </w:rPr>
        <w:t>i</w:t>
      </w:r>
      <w:proofErr w:type="spellEnd"/>
      <w:r w:rsidR="00F56180">
        <w:rPr>
          <w:rFonts w:ascii="Arial" w:hAnsi="Arial" w:cs="Arial"/>
          <w:sz w:val="20"/>
          <w:szCs w:val="20"/>
        </w:rPr>
        <w:t xml:space="preserve">) the Services will be rendered using sound, professional practices and in a competent and professional manner; </w:t>
      </w:r>
      <w:r w:rsidR="00912DC9">
        <w:rPr>
          <w:rFonts w:ascii="Arial" w:hAnsi="Arial" w:cs="Arial"/>
          <w:sz w:val="20"/>
          <w:szCs w:val="20"/>
        </w:rPr>
        <w:t xml:space="preserve">(ii) </w:t>
      </w:r>
      <w:r w:rsidR="00443D2D">
        <w:rPr>
          <w:rFonts w:ascii="Arial" w:hAnsi="Arial" w:cs="Arial"/>
          <w:sz w:val="20"/>
          <w:szCs w:val="20"/>
        </w:rPr>
        <w:t xml:space="preserve">the Services </w:t>
      </w:r>
      <w:r w:rsidR="00912DC9">
        <w:rPr>
          <w:rFonts w:ascii="Arial" w:hAnsi="Arial" w:cs="Arial"/>
          <w:sz w:val="20"/>
          <w:szCs w:val="20"/>
        </w:rPr>
        <w:t>will be provided as described in the applicable SOW</w:t>
      </w:r>
      <w:r w:rsidR="003018B3">
        <w:rPr>
          <w:rFonts w:ascii="Arial" w:hAnsi="Arial" w:cs="Arial"/>
          <w:sz w:val="20"/>
          <w:szCs w:val="20"/>
        </w:rPr>
        <w:t>,</w:t>
      </w:r>
      <w:r w:rsidR="00912DC9">
        <w:rPr>
          <w:rFonts w:ascii="Arial" w:hAnsi="Arial" w:cs="Arial"/>
          <w:sz w:val="20"/>
          <w:szCs w:val="20"/>
        </w:rPr>
        <w:t xml:space="preserve"> including any specifications therein; </w:t>
      </w:r>
      <w:r w:rsidR="00F56180">
        <w:rPr>
          <w:rFonts w:ascii="Arial" w:hAnsi="Arial" w:cs="Arial"/>
          <w:sz w:val="20"/>
          <w:szCs w:val="20"/>
        </w:rPr>
        <w:t>and (ii</w:t>
      </w:r>
      <w:r w:rsidR="00912DC9">
        <w:rPr>
          <w:rFonts w:ascii="Arial" w:hAnsi="Arial" w:cs="Arial"/>
          <w:sz w:val="20"/>
          <w:szCs w:val="20"/>
        </w:rPr>
        <w:t>i</w:t>
      </w:r>
      <w:r w:rsidR="00F56180">
        <w:rPr>
          <w:rFonts w:ascii="Arial" w:hAnsi="Arial" w:cs="Arial"/>
          <w:sz w:val="20"/>
          <w:szCs w:val="20"/>
        </w:rPr>
        <w:t xml:space="preserve">) it has obtained all necessary permissions, software licenses and authority for the </w:t>
      </w:r>
      <w:r w:rsidR="00BE5110">
        <w:rPr>
          <w:rFonts w:ascii="Arial" w:hAnsi="Arial" w:cs="Arial"/>
          <w:sz w:val="20"/>
          <w:szCs w:val="20"/>
        </w:rPr>
        <w:t>Toppan Merrill</w:t>
      </w:r>
      <w:r w:rsidR="00F56180">
        <w:rPr>
          <w:rFonts w:ascii="Arial" w:hAnsi="Arial" w:cs="Arial"/>
          <w:sz w:val="20"/>
          <w:szCs w:val="20"/>
        </w:rPr>
        <w:t xml:space="preserve"> IP.</w:t>
      </w:r>
    </w:p>
    <w:p w14:paraId="38EA4A97" w14:textId="12F8298A" w:rsidR="00D27593" w:rsidRPr="00F56180" w:rsidRDefault="00F56180" w:rsidP="00D2759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(c)</w:t>
      </w:r>
      <w:r>
        <w:rPr>
          <w:rFonts w:ascii="Arial" w:hAnsi="Arial" w:cs="Arial"/>
          <w:sz w:val="20"/>
          <w:szCs w:val="20"/>
        </w:rPr>
        <w:tab/>
      </w:r>
      <w:r>
        <w:rPr>
          <w:rFonts w:ascii="Arial" w:hAnsi="Arial" w:cs="Arial"/>
          <w:sz w:val="20"/>
          <w:szCs w:val="20"/>
          <w:u w:val="single"/>
        </w:rPr>
        <w:t>Customer Representations</w:t>
      </w:r>
      <w:r>
        <w:rPr>
          <w:rFonts w:ascii="Arial" w:hAnsi="Arial" w:cs="Arial"/>
          <w:sz w:val="20"/>
          <w:szCs w:val="20"/>
        </w:rPr>
        <w:t>.  Customer represents and warrants that (</w:t>
      </w:r>
      <w:proofErr w:type="spellStart"/>
      <w:r>
        <w:rPr>
          <w:rFonts w:ascii="Arial" w:hAnsi="Arial" w:cs="Arial"/>
          <w:sz w:val="20"/>
          <w:szCs w:val="20"/>
        </w:rPr>
        <w:t>i</w:t>
      </w:r>
      <w:proofErr w:type="spellEnd"/>
      <w:r>
        <w:rPr>
          <w:rFonts w:ascii="Arial" w:hAnsi="Arial" w:cs="Arial"/>
          <w:sz w:val="20"/>
          <w:szCs w:val="20"/>
        </w:rPr>
        <w:t xml:space="preserve">) it has </w:t>
      </w:r>
      <w:r w:rsidR="00387C21">
        <w:rPr>
          <w:rFonts w:ascii="Arial" w:hAnsi="Arial" w:cs="Arial"/>
          <w:sz w:val="20"/>
          <w:szCs w:val="20"/>
        </w:rPr>
        <w:t>a legitimate</w:t>
      </w:r>
      <w:r w:rsidR="00BC526B">
        <w:rPr>
          <w:rFonts w:ascii="Arial" w:hAnsi="Arial" w:cs="Arial"/>
          <w:sz w:val="20"/>
          <w:szCs w:val="20"/>
        </w:rPr>
        <w:t xml:space="preserve"> business interest</w:t>
      </w:r>
      <w:r w:rsidR="00387C21">
        <w:rPr>
          <w:rFonts w:ascii="Arial" w:hAnsi="Arial" w:cs="Arial"/>
          <w:sz w:val="20"/>
          <w:szCs w:val="20"/>
        </w:rPr>
        <w:t xml:space="preserve"> or </w:t>
      </w:r>
      <w:r>
        <w:rPr>
          <w:rFonts w:ascii="Arial" w:hAnsi="Arial" w:cs="Arial"/>
          <w:sz w:val="20"/>
          <w:szCs w:val="20"/>
        </w:rPr>
        <w:t xml:space="preserve">obtained all permissions </w:t>
      </w:r>
      <w:r w:rsidR="00ED5860">
        <w:rPr>
          <w:rFonts w:ascii="Arial" w:hAnsi="Arial" w:cs="Arial"/>
          <w:sz w:val="20"/>
          <w:szCs w:val="20"/>
        </w:rPr>
        <w:t xml:space="preserve">and consent required by law </w:t>
      </w:r>
      <w:r>
        <w:rPr>
          <w:rFonts w:ascii="Arial" w:hAnsi="Arial" w:cs="Arial"/>
          <w:sz w:val="20"/>
          <w:szCs w:val="20"/>
        </w:rPr>
        <w:t>to</w:t>
      </w:r>
      <w:r w:rsidR="00ED5860">
        <w:rPr>
          <w:rFonts w:ascii="Arial" w:hAnsi="Arial" w:cs="Arial"/>
          <w:sz w:val="20"/>
          <w:szCs w:val="20"/>
        </w:rPr>
        <w:t xml:space="preserve"> transfer</w:t>
      </w:r>
      <w:r>
        <w:rPr>
          <w:rFonts w:ascii="Arial" w:hAnsi="Arial" w:cs="Arial"/>
          <w:sz w:val="20"/>
          <w:szCs w:val="20"/>
        </w:rPr>
        <w:t xml:space="preserve"> the Content </w:t>
      </w:r>
      <w:r w:rsidR="00ED5860">
        <w:rPr>
          <w:rFonts w:ascii="Arial" w:hAnsi="Arial" w:cs="Arial"/>
          <w:sz w:val="20"/>
          <w:szCs w:val="20"/>
        </w:rPr>
        <w:t xml:space="preserve">so that </w:t>
      </w:r>
      <w:r w:rsidR="00BE5110">
        <w:rPr>
          <w:rFonts w:ascii="Arial" w:hAnsi="Arial" w:cs="Arial"/>
          <w:sz w:val="20"/>
          <w:szCs w:val="20"/>
        </w:rPr>
        <w:t>Toppan Merrill</w:t>
      </w:r>
      <w:r w:rsidR="00ED5860">
        <w:rPr>
          <w:rFonts w:ascii="Arial" w:hAnsi="Arial" w:cs="Arial"/>
          <w:sz w:val="20"/>
          <w:szCs w:val="20"/>
        </w:rPr>
        <w:t xml:space="preserve"> may lawfully use and process in accordanc</w:t>
      </w:r>
      <w:r w:rsidR="0028662C">
        <w:rPr>
          <w:rFonts w:ascii="Arial" w:hAnsi="Arial" w:cs="Arial"/>
          <w:sz w:val="20"/>
          <w:szCs w:val="20"/>
        </w:rPr>
        <w:t>e with this Agreement</w:t>
      </w:r>
      <w:r>
        <w:rPr>
          <w:rFonts w:ascii="Arial" w:hAnsi="Arial" w:cs="Arial"/>
          <w:sz w:val="20"/>
          <w:szCs w:val="20"/>
        </w:rPr>
        <w:t xml:space="preserve">; and (ii) it has delegated authority to its advisors in providing instructions in connection with the Services, and </w:t>
      </w:r>
      <w:r w:rsidR="00BE5110">
        <w:rPr>
          <w:rFonts w:ascii="Arial" w:hAnsi="Arial" w:cs="Arial"/>
          <w:sz w:val="20"/>
          <w:szCs w:val="20"/>
        </w:rPr>
        <w:t>Toppan Merrill</w:t>
      </w:r>
      <w:r>
        <w:rPr>
          <w:rFonts w:ascii="Arial" w:hAnsi="Arial" w:cs="Arial"/>
          <w:sz w:val="20"/>
          <w:szCs w:val="20"/>
        </w:rPr>
        <w:t xml:space="preserve"> has no duty to verify such instructions </w:t>
      </w:r>
      <w:r w:rsidR="0082715A">
        <w:rPr>
          <w:rFonts w:ascii="Arial" w:hAnsi="Arial" w:cs="Arial"/>
          <w:sz w:val="20"/>
          <w:szCs w:val="20"/>
        </w:rPr>
        <w:t>with Customer</w:t>
      </w:r>
      <w:r w:rsidR="00ED5860">
        <w:rPr>
          <w:rFonts w:ascii="Arial" w:hAnsi="Arial" w:cs="Arial"/>
          <w:sz w:val="20"/>
          <w:szCs w:val="20"/>
        </w:rPr>
        <w:t>; and (iii) it will not use the Services for any fraudulent or unlawful purposes, not allow others to do so</w:t>
      </w:r>
      <w:r w:rsidR="0082715A">
        <w:rPr>
          <w:rFonts w:ascii="Arial" w:hAnsi="Arial" w:cs="Arial"/>
          <w:sz w:val="20"/>
          <w:szCs w:val="20"/>
        </w:rPr>
        <w:t>.</w:t>
      </w:r>
      <w:r>
        <w:rPr>
          <w:rFonts w:ascii="Arial" w:hAnsi="Arial" w:cs="Arial"/>
          <w:sz w:val="20"/>
          <w:szCs w:val="20"/>
        </w:rPr>
        <w:t xml:space="preserve">  </w:t>
      </w:r>
    </w:p>
    <w:p w14:paraId="0890F7D2" w14:textId="2985B871" w:rsidR="00292E74" w:rsidRDefault="0082715A" w:rsidP="009E535B">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(d</w:t>
      </w:r>
      <w:r w:rsidR="00292E74" w:rsidRPr="006A2CF9">
        <w:rPr>
          <w:rFonts w:ascii="Arial" w:hAnsi="Arial" w:cs="Arial"/>
          <w:sz w:val="20"/>
          <w:szCs w:val="20"/>
        </w:rPr>
        <w:t>)</w:t>
      </w:r>
      <w:r w:rsidR="00292E74" w:rsidRPr="006A2CF9">
        <w:rPr>
          <w:rFonts w:ascii="Arial" w:hAnsi="Arial" w:cs="Arial"/>
          <w:sz w:val="20"/>
          <w:szCs w:val="20"/>
        </w:rPr>
        <w:tab/>
      </w:r>
      <w:r w:rsidR="00292E74" w:rsidRPr="0082715A">
        <w:rPr>
          <w:rFonts w:ascii="Arial" w:hAnsi="Arial" w:cs="Arial"/>
          <w:sz w:val="20"/>
          <w:szCs w:val="20"/>
          <w:u w:val="single"/>
        </w:rPr>
        <w:t>Disclaimer of Warranties</w:t>
      </w:r>
      <w:r w:rsidR="00292E74" w:rsidRPr="0082715A">
        <w:rPr>
          <w:rFonts w:ascii="Arial" w:hAnsi="Arial" w:cs="Arial"/>
          <w:sz w:val="20"/>
          <w:szCs w:val="20"/>
        </w:rPr>
        <w:t xml:space="preserve">.  </w:t>
      </w:r>
      <w:r w:rsidRPr="0082715A">
        <w:rPr>
          <w:rFonts w:ascii="Arial" w:hAnsi="Arial" w:cs="Arial"/>
          <w:caps/>
          <w:sz w:val="20"/>
          <w:szCs w:val="20"/>
        </w:rPr>
        <w:t>e</w:t>
      </w:r>
      <w:r w:rsidR="00292E74" w:rsidRPr="0082715A">
        <w:rPr>
          <w:rFonts w:ascii="Arial" w:hAnsi="Arial" w:cs="Arial"/>
          <w:caps/>
          <w:sz w:val="20"/>
          <w:szCs w:val="20"/>
        </w:rPr>
        <w:t>xcept as expressly stated</w:t>
      </w:r>
      <w:r w:rsidRPr="0082715A">
        <w:rPr>
          <w:rFonts w:ascii="Arial" w:hAnsi="Arial" w:cs="Arial"/>
          <w:caps/>
          <w:sz w:val="20"/>
          <w:szCs w:val="20"/>
        </w:rPr>
        <w:t xml:space="preserve"> in this agreement</w:t>
      </w:r>
      <w:r w:rsidR="000C68B1">
        <w:rPr>
          <w:rFonts w:ascii="Arial" w:hAnsi="Arial" w:cs="Arial"/>
          <w:caps/>
          <w:sz w:val="20"/>
          <w:szCs w:val="20"/>
        </w:rPr>
        <w:t xml:space="preserve"> or any sow</w:t>
      </w:r>
      <w:r w:rsidR="00292E74" w:rsidRPr="0082715A">
        <w:rPr>
          <w:rFonts w:ascii="Arial" w:hAnsi="Arial" w:cs="Arial"/>
          <w:caps/>
          <w:sz w:val="20"/>
          <w:szCs w:val="20"/>
        </w:rPr>
        <w:t>,</w:t>
      </w:r>
      <w:r w:rsidRPr="0082715A">
        <w:rPr>
          <w:rFonts w:ascii="Arial" w:hAnsi="Arial" w:cs="Arial"/>
          <w:caps/>
          <w:sz w:val="20"/>
          <w:szCs w:val="20"/>
        </w:rPr>
        <w:t xml:space="preserve"> the services are provided as-is, without any express or implied warranties, including, without limitation, any warranty of fitness for a particular purpose</w:t>
      </w:r>
      <w:r w:rsidR="00ED5860">
        <w:rPr>
          <w:rFonts w:ascii="Arial" w:hAnsi="Arial" w:cs="Arial"/>
          <w:caps/>
          <w:sz w:val="20"/>
          <w:szCs w:val="20"/>
        </w:rPr>
        <w:t>, NON-INFRINGEMENT</w:t>
      </w:r>
      <w:r w:rsidRPr="0082715A">
        <w:rPr>
          <w:rFonts w:ascii="Arial" w:hAnsi="Arial" w:cs="Arial"/>
          <w:caps/>
          <w:sz w:val="20"/>
          <w:szCs w:val="20"/>
        </w:rPr>
        <w:t xml:space="preserve"> or me</w:t>
      </w:r>
      <w:r>
        <w:rPr>
          <w:rFonts w:ascii="Arial" w:hAnsi="Arial" w:cs="Arial"/>
          <w:caps/>
          <w:sz w:val="20"/>
          <w:szCs w:val="20"/>
        </w:rPr>
        <w:t>r</w:t>
      </w:r>
      <w:r w:rsidRPr="0082715A">
        <w:rPr>
          <w:rFonts w:ascii="Arial" w:hAnsi="Arial" w:cs="Arial"/>
          <w:caps/>
          <w:sz w:val="20"/>
          <w:szCs w:val="20"/>
        </w:rPr>
        <w:t>chantability</w:t>
      </w:r>
      <w:r w:rsidR="00292E74" w:rsidRPr="0082715A">
        <w:rPr>
          <w:rFonts w:ascii="Arial" w:hAnsi="Arial" w:cs="Arial"/>
          <w:sz w:val="20"/>
          <w:szCs w:val="20"/>
        </w:rPr>
        <w:t>.</w:t>
      </w:r>
      <w:r w:rsidR="00292E74" w:rsidRPr="006A2CF9">
        <w:rPr>
          <w:rFonts w:ascii="Arial" w:hAnsi="Arial" w:cs="Arial"/>
          <w:sz w:val="20"/>
          <w:szCs w:val="20"/>
        </w:rPr>
        <w:t xml:space="preserve">  </w:t>
      </w:r>
    </w:p>
    <w:p w14:paraId="0DF0C7EF" w14:textId="7F9FBFE2" w:rsidR="00625DB3" w:rsidRPr="006A2CF9" w:rsidRDefault="00625DB3" w:rsidP="009E535B">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(e)</w:t>
      </w:r>
      <w:r>
        <w:rPr>
          <w:rFonts w:ascii="Arial" w:hAnsi="Arial" w:cs="Arial"/>
          <w:sz w:val="20"/>
          <w:szCs w:val="20"/>
        </w:rPr>
        <w:tab/>
      </w:r>
      <w:r w:rsidRPr="00224929">
        <w:rPr>
          <w:rFonts w:ascii="Arial" w:hAnsi="Arial" w:cs="Arial"/>
          <w:sz w:val="20"/>
          <w:szCs w:val="20"/>
        </w:rPr>
        <w:t xml:space="preserve">Exclusive </w:t>
      </w:r>
      <w:proofErr w:type="spellStart"/>
      <w:r w:rsidRPr="00224929">
        <w:rPr>
          <w:rFonts w:ascii="Arial" w:hAnsi="Arial" w:cs="Arial"/>
          <w:sz w:val="20"/>
          <w:szCs w:val="20"/>
        </w:rPr>
        <w:t>Remedy</w:t>
      </w:r>
      <w:r w:rsidRPr="00625DB3">
        <w:rPr>
          <w:rFonts w:ascii="Arial" w:hAnsi="Arial" w:cs="Arial"/>
          <w:sz w:val="20"/>
          <w:szCs w:val="20"/>
        </w:rPr>
        <w:t>.</w:t>
      </w:r>
      <w:r>
        <w:rPr>
          <w:rFonts w:ascii="Arial" w:hAnsi="Arial" w:cs="Arial"/>
          <w:sz w:val="20"/>
          <w:szCs w:val="20"/>
        </w:rPr>
        <w:t>Customer’s</w:t>
      </w:r>
      <w:proofErr w:type="spellEnd"/>
      <w:r>
        <w:rPr>
          <w:rFonts w:ascii="Arial" w:hAnsi="Arial" w:cs="Arial"/>
          <w:sz w:val="20"/>
          <w:szCs w:val="20"/>
        </w:rPr>
        <w:t xml:space="preserve"> exclusive remedy for Toppan Merrill’s breach of 5(b)</w:t>
      </w:r>
      <w:r w:rsidR="004E2230">
        <w:rPr>
          <w:rFonts w:ascii="Arial" w:hAnsi="Arial" w:cs="Arial"/>
          <w:sz w:val="20"/>
          <w:szCs w:val="20"/>
        </w:rPr>
        <w:t>(</w:t>
      </w:r>
      <w:proofErr w:type="spellStart"/>
      <w:r w:rsidR="004E2230">
        <w:rPr>
          <w:rFonts w:ascii="Arial" w:hAnsi="Arial" w:cs="Arial"/>
          <w:sz w:val="20"/>
          <w:szCs w:val="20"/>
        </w:rPr>
        <w:t>i</w:t>
      </w:r>
      <w:proofErr w:type="spellEnd"/>
      <w:r w:rsidR="004E2230">
        <w:rPr>
          <w:rFonts w:ascii="Arial" w:hAnsi="Arial" w:cs="Arial"/>
          <w:sz w:val="20"/>
          <w:szCs w:val="20"/>
        </w:rPr>
        <w:t xml:space="preserve">) and </w:t>
      </w:r>
      <w:r>
        <w:rPr>
          <w:rFonts w:ascii="Arial" w:hAnsi="Arial" w:cs="Arial"/>
          <w:sz w:val="20"/>
          <w:szCs w:val="20"/>
        </w:rPr>
        <w:t xml:space="preserve">(ii) is the prompt and conforming reperformance of the Services subject to the breach. </w:t>
      </w:r>
      <w:r w:rsidRPr="002A4A23">
        <w:rPr>
          <w:rFonts w:ascii="Arial" w:hAnsi="Arial" w:cs="Arial"/>
          <w:sz w:val="20"/>
          <w:szCs w:val="20"/>
        </w:rPr>
        <w:t xml:space="preserve">  </w:t>
      </w:r>
    </w:p>
    <w:p w14:paraId="3C7FF97F"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14935E8C" w14:textId="1101108A" w:rsidR="00292E74" w:rsidRPr="006876D9" w:rsidRDefault="0044604A" w:rsidP="001C0A13">
      <w:pPr>
        <w:tabs>
          <w:tab w:val="left" w:pos="360"/>
          <w:tab w:val="left" w:pos="720"/>
          <w:tab w:val="left" w:pos="1080"/>
          <w:tab w:val="left" w:pos="1440"/>
        </w:tabs>
        <w:jc w:val="both"/>
        <w:rPr>
          <w:rFonts w:ascii="Arial" w:hAnsi="Arial" w:cs="Arial"/>
          <w:sz w:val="20"/>
          <w:szCs w:val="20"/>
        </w:rPr>
      </w:pPr>
      <w:r w:rsidRPr="006876D9">
        <w:rPr>
          <w:rFonts w:ascii="Arial" w:hAnsi="Arial" w:cs="Arial"/>
          <w:b/>
          <w:sz w:val="20"/>
          <w:szCs w:val="20"/>
        </w:rPr>
        <w:t>6</w:t>
      </w:r>
      <w:r w:rsidR="00292E74" w:rsidRPr="006876D9">
        <w:rPr>
          <w:rFonts w:ascii="Arial" w:hAnsi="Arial" w:cs="Arial"/>
          <w:b/>
          <w:sz w:val="20"/>
          <w:szCs w:val="20"/>
        </w:rPr>
        <w:t>.</w:t>
      </w:r>
      <w:r w:rsidR="00292E74" w:rsidRPr="006876D9">
        <w:rPr>
          <w:rFonts w:ascii="Arial" w:hAnsi="Arial" w:cs="Arial"/>
          <w:b/>
          <w:sz w:val="20"/>
          <w:szCs w:val="20"/>
        </w:rPr>
        <w:tab/>
        <w:t>Confidentiality</w:t>
      </w:r>
      <w:r w:rsidR="00292E74" w:rsidRPr="006876D9">
        <w:rPr>
          <w:rFonts w:ascii="Arial" w:hAnsi="Arial" w:cs="Arial"/>
          <w:sz w:val="20"/>
          <w:szCs w:val="20"/>
        </w:rPr>
        <w:t xml:space="preserve">.  </w:t>
      </w:r>
    </w:p>
    <w:p w14:paraId="749ED96D" w14:textId="0417F008" w:rsidR="00292E74" w:rsidRPr="006876D9" w:rsidRDefault="00292E74" w:rsidP="001C0A13">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t>(a)</w:t>
      </w:r>
      <w:r w:rsidRPr="006876D9">
        <w:rPr>
          <w:rFonts w:ascii="Arial" w:hAnsi="Arial" w:cs="Arial"/>
          <w:sz w:val="20"/>
          <w:szCs w:val="20"/>
        </w:rPr>
        <w:tab/>
        <w:t>“</w:t>
      </w:r>
      <w:r w:rsidRPr="00EF0002">
        <w:rPr>
          <w:rFonts w:ascii="Arial" w:hAnsi="Arial" w:cs="Arial"/>
          <w:b/>
          <w:bCs/>
          <w:sz w:val="20"/>
          <w:szCs w:val="20"/>
        </w:rPr>
        <w:t>Confidential Information</w:t>
      </w:r>
      <w:r w:rsidRPr="006876D9">
        <w:rPr>
          <w:rFonts w:ascii="Arial" w:hAnsi="Arial" w:cs="Arial"/>
          <w:sz w:val="20"/>
          <w:szCs w:val="20"/>
        </w:rPr>
        <w:t xml:space="preserve">” means </w:t>
      </w:r>
      <w:r w:rsidR="00C77C3D">
        <w:rPr>
          <w:rFonts w:ascii="Arial" w:hAnsi="Arial" w:cs="Arial"/>
          <w:sz w:val="20"/>
          <w:szCs w:val="20"/>
        </w:rPr>
        <w:t>non-public</w:t>
      </w:r>
      <w:r w:rsidR="00C77C3D" w:rsidRPr="006876D9">
        <w:rPr>
          <w:rFonts w:ascii="Arial" w:hAnsi="Arial" w:cs="Arial"/>
          <w:sz w:val="20"/>
          <w:szCs w:val="20"/>
        </w:rPr>
        <w:t xml:space="preserve"> </w:t>
      </w:r>
      <w:r w:rsidRPr="006876D9">
        <w:rPr>
          <w:rFonts w:ascii="Arial" w:hAnsi="Arial" w:cs="Arial"/>
          <w:sz w:val="20"/>
          <w:szCs w:val="20"/>
        </w:rPr>
        <w:t>info</w:t>
      </w:r>
      <w:r w:rsidR="005B6CBA" w:rsidRPr="006876D9">
        <w:rPr>
          <w:rFonts w:ascii="Arial" w:hAnsi="Arial" w:cs="Arial"/>
          <w:sz w:val="20"/>
          <w:szCs w:val="20"/>
        </w:rPr>
        <w:t xml:space="preserve">rmation of a </w:t>
      </w:r>
      <w:r w:rsidR="001F6C86">
        <w:rPr>
          <w:rFonts w:ascii="Arial" w:hAnsi="Arial" w:cs="Arial"/>
          <w:sz w:val="20"/>
          <w:szCs w:val="20"/>
        </w:rPr>
        <w:t>P</w:t>
      </w:r>
      <w:r w:rsidR="005B6CBA" w:rsidRPr="006876D9">
        <w:rPr>
          <w:rFonts w:ascii="Arial" w:hAnsi="Arial" w:cs="Arial"/>
          <w:sz w:val="20"/>
          <w:szCs w:val="20"/>
        </w:rPr>
        <w:t>arty, including</w:t>
      </w:r>
      <w:r w:rsidRPr="006876D9">
        <w:rPr>
          <w:rFonts w:ascii="Arial" w:hAnsi="Arial" w:cs="Arial"/>
          <w:sz w:val="20"/>
          <w:szCs w:val="20"/>
        </w:rPr>
        <w:t xml:space="preserve"> but not limited to</w:t>
      </w:r>
      <w:r w:rsidR="005B6CBA" w:rsidRPr="006876D9">
        <w:rPr>
          <w:rFonts w:ascii="Arial" w:hAnsi="Arial" w:cs="Arial"/>
          <w:sz w:val="20"/>
          <w:szCs w:val="20"/>
        </w:rPr>
        <w:t xml:space="preserve"> </w:t>
      </w:r>
      <w:r w:rsidR="00ED5860">
        <w:rPr>
          <w:rFonts w:ascii="Arial" w:hAnsi="Arial" w:cs="Arial"/>
          <w:sz w:val="20"/>
          <w:szCs w:val="20"/>
        </w:rPr>
        <w:t>Customer Material (including personal d</w:t>
      </w:r>
      <w:r w:rsidR="00B35C7D">
        <w:rPr>
          <w:rFonts w:ascii="Arial" w:hAnsi="Arial" w:cs="Arial"/>
          <w:sz w:val="20"/>
          <w:szCs w:val="20"/>
        </w:rPr>
        <w:t>ata controlled by the Customer),</w:t>
      </w:r>
      <w:r w:rsidRPr="006876D9">
        <w:rPr>
          <w:rFonts w:ascii="Arial" w:hAnsi="Arial" w:cs="Arial"/>
          <w:sz w:val="20"/>
          <w:szCs w:val="20"/>
        </w:rPr>
        <w:t xml:space="preserve"> inventions, copyright, trade secrets,</w:t>
      </w:r>
      <w:r w:rsidR="00E04ECC" w:rsidRPr="006876D9">
        <w:rPr>
          <w:rFonts w:ascii="Arial" w:hAnsi="Arial" w:cs="Arial"/>
          <w:sz w:val="20"/>
          <w:szCs w:val="20"/>
        </w:rPr>
        <w:t xml:space="preserve"> </w:t>
      </w:r>
      <w:r w:rsidRPr="006876D9">
        <w:rPr>
          <w:rFonts w:ascii="Arial" w:hAnsi="Arial" w:cs="Arial"/>
          <w:sz w:val="20"/>
          <w:szCs w:val="20"/>
        </w:rPr>
        <w:t xml:space="preserve">marketing plans, programs, source code, data and other documentation, customer and shareholder information, and other information related to the business of that </w:t>
      </w:r>
      <w:r w:rsidR="001F6C86">
        <w:rPr>
          <w:rFonts w:ascii="Arial" w:hAnsi="Arial" w:cs="Arial"/>
          <w:sz w:val="20"/>
          <w:szCs w:val="20"/>
        </w:rPr>
        <w:t>P</w:t>
      </w:r>
      <w:r w:rsidRPr="006876D9">
        <w:rPr>
          <w:rFonts w:ascii="Arial" w:hAnsi="Arial" w:cs="Arial"/>
          <w:sz w:val="20"/>
          <w:szCs w:val="20"/>
        </w:rPr>
        <w:t>arty</w:t>
      </w:r>
      <w:r w:rsidR="002412F8">
        <w:rPr>
          <w:rFonts w:ascii="Arial" w:hAnsi="Arial" w:cs="Arial"/>
          <w:sz w:val="20"/>
          <w:szCs w:val="20"/>
        </w:rPr>
        <w:t xml:space="preserve"> that would be reasonably understood to be confidential and/or proprietary</w:t>
      </w:r>
      <w:r w:rsidRPr="006876D9">
        <w:rPr>
          <w:rFonts w:ascii="Arial" w:hAnsi="Arial" w:cs="Arial"/>
          <w:sz w:val="20"/>
          <w:szCs w:val="20"/>
        </w:rPr>
        <w:t>. The term Confidential Information does not include: (</w:t>
      </w:r>
      <w:proofErr w:type="spellStart"/>
      <w:r w:rsidRPr="006876D9">
        <w:rPr>
          <w:rFonts w:ascii="Arial" w:hAnsi="Arial" w:cs="Arial"/>
          <w:sz w:val="20"/>
          <w:szCs w:val="20"/>
        </w:rPr>
        <w:t>i</w:t>
      </w:r>
      <w:proofErr w:type="spellEnd"/>
      <w:r w:rsidRPr="006876D9">
        <w:rPr>
          <w:rFonts w:ascii="Arial" w:hAnsi="Arial" w:cs="Arial"/>
          <w:sz w:val="20"/>
          <w:szCs w:val="20"/>
        </w:rPr>
        <w:t xml:space="preserve">) information that was in the receiving </w:t>
      </w:r>
      <w:r w:rsidR="001F6C86">
        <w:rPr>
          <w:rFonts w:ascii="Arial" w:hAnsi="Arial" w:cs="Arial"/>
          <w:sz w:val="20"/>
          <w:szCs w:val="20"/>
        </w:rPr>
        <w:t>P</w:t>
      </w:r>
      <w:r w:rsidRPr="006876D9">
        <w:rPr>
          <w:rFonts w:ascii="Arial" w:hAnsi="Arial" w:cs="Arial"/>
          <w:sz w:val="20"/>
          <w:szCs w:val="20"/>
        </w:rPr>
        <w:t xml:space="preserve">arty’s possession or was known to it prior to its receipt from the disclosing </w:t>
      </w:r>
      <w:r w:rsidR="001F6C86">
        <w:rPr>
          <w:rFonts w:ascii="Arial" w:hAnsi="Arial" w:cs="Arial"/>
          <w:sz w:val="20"/>
          <w:szCs w:val="20"/>
        </w:rPr>
        <w:t>P</w:t>
      </w:r>
      <w:r w:rsidRPr="006876D9">
        <w:rPr>
          <w:rFonts w:ascii="Arial" w:hAnsi="Arial" w:cs="Arial"/>
          <w:sz w:val="20"/>
          <w:szCs w:val="20"/>
        </w:rPr>
        <w:t xml:space="preserve">arty; (ii) information that is or becomes publicly available without the fault of the receiving </w:t>
      </w:r>
      <w:r w:rsidR="001F6C86">
        <w:rPr>
          <w:rFonts w:ascii="Arial" w:hAnsi="Arial" w:cs="Arial"/>
          <w:sz w:val="20"/>
          <w:szCs w:val="20"/>
        </w:rPr>
        <w:t>P</w:t>
      </w:r>
      <w:r w:rsidRPr="006876D9">
        <w:rPr>
          <w:rFonts w:ascii="Arial" w:hAnsi="Arial" w:cs="Arial"/>
          <w:sz w:val="20"/>
          <w:szCs w:val="20"/>
        </w:rPr>
        <w:t>arty; (iii) information that is or becomes rightfully available on an unrestricted basis to the receiving</w:t>
      </w:r>
      <w:r w:rsidR="001F6C86">
        <w:rPr>
          <w:rFonts w:ascii="Arial" w:hAnsi="Arial" w:cs="Arial"/>
          <w:sz w:val="20"/>
          <w:szCs w:val="20"/>
        </w:rPr>
        <w:t xml:space="preserve"> P</w:t>
      </w:r>
      <w:r w:rsidRPr="006876D9">
        <w:rPr>
          <w:rFonts w:ascii="Arial" w:hAnsi="Arial" w:cs="Arial"/>
          <w:sz w:val="20"/>
          <w:szCs w:val="20"/>
        </w:rPr>
        <w:t xml:space="preserve">arty from a source other than the disclosing </w:t>
      </w:r>
      <w:r w:rsidR="001F6C86">
        <w:rPr>
          <w:rFonts w:ascii="Arial" w:hAnsi="Arial" w:cs="Arial"/>
          <w:sz w:val="20"/>
          <w:szCs w:val="20"/>
        </w:rPr>
        <w:t>P</w:t>
      </w:r>
      <w:r w:rsidRPr="006876D9">
        <w:rPr>
          <w:rFonts w:ascii="Arial" w:hAnsi="Arial" w:cs="Arial"/>
          <w:sz w:val="20"/>
          <w:szCs w:val="20"/>
        </w:rPr>
        <w:t xml:space="preserve">arty; or (iv) information that was independently developed by the receiving </w:t>
      </w:r>
      <w:r w:rsidR="001F6C86">
        <w:rPr>
          <w:rFonts w:ascii="Arial" w:hAnsi="Arial" w:cs="Arial"/>
          <w:sz w:val="20"/>
          <w:szCs w:val="20"/>
        </w:rPr>
        <w:t>P</w:t>
      </w:r>
      <w:r w:rsidRPr="006876D9">
        <w:rPr>
          <w:rFonts w:ascii="Arial" w:hAnsi="Arial" w:cs="Arial"/>
          <w:sz w:val="20"/>
          <w:szCs w:val="20"/>
        </w:rPr>
        <w:t>arty.</w:t>
      </w:r>
    </w:p>
    <w:p w14:paraId="0D083020" w14:textId="25602705"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876D9">
        <w:rPr>
          <w:rFonts w:ascii="Arial" w:hAnsi="Arial" w:cs="Arial"/>
          <w:sz w:val="20"/>
          <w:szCs w:val="20"/>
        </w:rPr>
        <w:tab/>
        <w:t>(b)</w:t>
      </w:r>
      <w:r w:rsidRPr="006876D9">
        <w:rPr>
          <w:rFonts w:ascii="Arial" w:hAnsi="Arial" w:cs="Arial"/>
          <w:sz w:val="20"/>
          <w:szCs w:val="20"/>
        </w:rPr>
        <w:tab/>
        <w:t xml:space="preserve">Each </w:t>
      </w:r>
      <w:r w:rsidR="001F6C86">
        <w:rPr>
          <w:rFonts w:ascii="Arial" w:hAnsi="Arial" w:cs="Arial"/>
          <w:sz w:val="20"/>
          <w:szCs w:val="20"/>
        </w:rPr>
        <w:t>P</w:t>
      </w:r>
      <w:r w:rsidRPr="006876D9">
        <w:rPr>
          <w:rFonts w:ascii="Arial" w:hAnsi="Arial" w:cs="Arial"/>
          <w:sz w:val="20"/>
          <w:szCs w:val="20"/>
        </w:rPr>
        <w:t xml:space="preserve">arty acknowledges that the other </w:t>
      </w:r>
      <w:r w:rsidR="001F6C86">
        <w:rPr>
          <w:rFonts w:ascii="Arial" w:hAnsi="Arial" w:cs="Arial"/>
          <w:sz w:val="20"/>
          <w:szCs w:val="20"/>
        </w:rPr>
        <w:t>P</w:t>
      </w:r>
      <w:r w:rsidRPr="006876D9">
        <w:rPr>
          <w:rFonts w:ascii="Arial" w:hAnsi="Arial" w:cs="Arial"/>
          <w:sz w:val="20"/>
          <w:szCs w:val="20"/>
        </w:rPr>
        <w:t xml:space="preserve">arty owns or possesses Confidential Information. </w:t>
      </w:r>
      <w:r w:rsidRPr="006876D9">
        <w:rPr>
          <w:rFonts w:ascii="Arial" w:hAnsi="Arial" w:cs="Arial"/>
          <w:snapToGrid w:val="0"/>
          <w:color w:val="000000"/>
          <w:sz w:val="20"/>
          <w:szCs w:val="20"/>
        </w:rPr>
        <w:t xml:space="preserve">Each </w:t>
      </w:r>
      <w:r w:rsidR="001F6C86">
        <w:rPr>
          <w:rFonts w:ascii="Arial" w:hAnsi="Arial" w:cs="Arial"/>
          <w:snapToGrid w:val="0"/>
          <w:color w:val="000000"/>
          <w:sz w:val="20"/>
          <w:szCs w:val="20"/>
        </w:rPr>
        <w:t>P</w:t>
      </w:r>
      <w:r w:rsidRPr="006876D9">
        <w:rPr>
          <w:rFonts w:ascii="Arial" w:hAnsi="Arial" w:cs="Arial"/>
          <w:snapToGrid w:val="0"/>
          <w:color w:val="000000"/>
          <w:sz w:val="20"/>
          <w:szCs w:val="20"/>
        </w:rPr>
        <w:t xml:space="preserve">arty shall hold such Confidential Information of the other </w:t>
      </w:r>
      <w:r w:rsidR="001F6C86">
        <w:rPr>
          <w:rFonts w:ascii="Arial" w:hAnsi="Arial" w:cs="Arial"/>
          <w:snapToGrid w:val="0"/>
          <w:color w:val="000000"/>
          <w:sz w:val="20"/>
          <w:szCs w:val="20"/>
        </w:rPr>
        <w:t>P</w:t>
      </w:r>
      <w:r w:rsidRPr="006876D9">
        <w:rPr>
          <w:rFonts w:ascii="Arial" w:hAnsi="Arial" w:cs="Arial"/>
          <w:snapToGrid w:val="0"/>
          <w:color w:val="000000"/>
          <w:sz w:val="20"/>
          <w:szCs w:val="20"/>
        </w:rPr>
        <w:t xml:space="preserve">arty in strict confidence and will not make any disclosures without the written consent of the disclosing </w:t>
      </w:r>
      <w:r w:rsidR="001F6C86">
        <w:rPr>
          <w:rFonts w:ascii="Arial" w:hAnsi="Arial" w:cs="Arial"/>
          <w:snapToGrid w:val="0"/>
          <w:color w:val="000000"/>
          <w:sz w:val="20"/>
          <w:szCs w:val="20"/>
        </w:rPr>
        <w:t>P</w:t>
      </w:r>
      <w:r w:rsidRPr="006876D9">
        <w:rPr>
          <w:rFonts w:ascii="Arial" w:hAnsi="Arial" w:cs="Arial"/>
          <w:snapToGrid w:val="0"/>
          <w:color w:val="000000"/>
          <w:sz w:val="20"/>
          <w:szCs w:val="20"/>
        </w:rPr>
        <w:t xml:space="preserve">arty, except as needed </w:t>
      </w:r>
      <w:r w:rsidR="005B6CBA" w:rsidRPr="006876D9">
        <w:rPr>
          <w:rFonts w:ascii="Arial" w:hAnsi="Arial" w:cs="Arial"/>
          <w:snapToGrid w:val="0"/>
          <w:color w:val="000000"/>
          <w:sz w:val="20"/>
          <w:szCs w:val="20"/>
        </w:rPr>
        <w:t>in furtherance of the Services</w:t>
      </w:r>
      <w:r w:rsidRPr="006876D9">
        <w:rPr>
          <w:rFonts w:ascii="Arial" w:hAnsi="Arial" w:cs="Arial"/>
          <w:snapToGrid w:val="0"/>
          <w:color w:val="000000"/>
          <w:sz w:val="20"/>
          <w:szCs w:val="20"/>
        </w:rPr>
        <w:t>, and will take all reasonable steps to maintain the confidentiality of all Confidential Information.</w:t>
      </w:r>
      <w:r w:rsidRPr="006876D9">
        <w:rPr>
          <w:rFonts w:ascii="Arial" w:hAnsi="Arial" w:cs="Arial"/>
          <w:sz w:val="20"/>
          <w:szCs w:val="20"/>
        </w:rPr>
        <w:t xml:space="preserve"> Upon </w:t>
      </w:r>
      <w:r w:rsidR="00AC0B5E" w:rsidRPr="006876D9">
        <w:rPr>
          <w:rFonts w:ascii="Arial" w:hAnsi="Arial" w:cs="Arial"/>
          <w:sz w:val="20"/>
          <w:szCs w:val="20"/>
        </w:rPr>
        <w:t xml:space="preserve">termination of the </w:t>
      </w:r>
      <w:r w:rsidRPr="006876D9">
        <w:rPr>
          <w:rFonts w:ascii="Arial" w:hAnsi="Arial" w:cs="Arial"/>
          <w:sz w:val="20"/>
          <w:szCs w:val="20"/>
        </w:rPr>
        <w:t xml:space="preserve">Agreement, all copies of any Confidential Information of one </w:t>
      </w:r>
      <w:r w:rsidR="001F6C86">
        <w:rPr>
          <w:rFonts w:ascii="Arial" w:hAnsi="Arial" w:cs="Arial"/>
          <w:sz w:val="20"/>
          <w:szCs w:val="20"/>
        </w:rPr>
        <w:t>P</w:t>
      </w:r>
      <w:r w:rsidRPr="006876D9">
        <w:rPr>
          <w:rFonts w:ascii="Arial" w:hAnsi="Arial" w:cs="Arial"/>
          <w:sz w:val="20"/>
          <w:szCs w:val="20"/>
        </w:rPr>
        <w:t xml:space="preserve">arty in the possession of the other </w:t>
      </w:r>
      <w:r w:rsidR="001F6C86">
        <w:rPr>
          <w:rFonts w:ascii="Arial" w:hAnsi="Arial" w:cs="Arial"/>
          <w:sz w:val="20"/>
          <w:szCs w:val="20"/>
        </w:rPr>
        <w:t>P</w:t>
      </w:r>
      <w:r w:rsidRPr="006876D9">
        <w:rPr>
          <w:rFonts w:ascii="Arial" w:hAnsi="Arial" w:cs="Arial"/>
          <w:sz w:val="20"/>
          <w:szCs w:val="20"/>
        </w:rPr>
        <w:t>arty</w:t>
      </w:r>
      <w:r w:rsidRPr="006A2CF9">
        <w:rPr>
          <w:rFonts w:ascii="Arial" w:hAnsi="Arial" w:cs="Arial"/>
          <w:sz w:val="20"/>
          <w:szCs w:val="20"/>
        </w:rPr>
        <w:t xml:space="preserve"> shall be destroyed or returned to the disclosing </w:t>
      </w:r>
      <w:r w:rsidR="001F6C86">
        <w:rPr>
          <w:rFonts w:ascii="Arial" w:hAnsi="Arial" w:cs="Arial"/>
          <w:sz w:val="20"/>
          <w:szCs w:val="20"/>
        </w:rPr>
        <w:t>P</w:t>
      </w:r>
      <w:r w:rsidRPr="006A2CF9">
        <w:rPr>
          <w:rFonts w:ascii="Arial" w:hAnsi="Arial" w:cs="Arial"/>
          <w:sz w:val="20"/>
          <w:szCs w:val="20"/>
        </w:rPr>
        <w:t xml:space="preserve">arty. Notwithstanding the provisions of this Section </w:t>
      </w:r>
      <w:r w:rsidR="00387C21">
        <w:rPr>
          <w:rFonts w:ascii="Arial" w:hAnsi="Arial" w:cs="Arial"/>
          <w:sz w:val="20"/>
          <w:szCs w:val="20"/>
        </w:rPr>
        <w:t>6</w:t>
      </w:r>
      <w:r w:rsidRPr="006A2CF9">
        <w:rPr>
          <w:rFonts w:ascii="Arial" w:hAnsi="Arial" w:cs="Arial"/>
          <w:sz w:val="20"/>
          <w:szCs w:val="20"/>
        </w:rPr>
        <w:t xml:space="preserve">(b), neither </w:t>
      </w:r>
      <w:r w:rsidR="001F6C86">
        <w:rPr>
          <w:rFonts w:ascii="Arial" w:hAnsi="Arial" w:cs="Arial"/>
          <w:sz w:val="20"/>
          <w:szCs w:val="20"/>
        </w:rPr>
        <w:t>P</w:t>
      </w:r>
      <w:r w:rsidRPr="006A2CF9">
        <w:rPr>
          <w:rFonts w:ascii="Arial" w:hAnsi="Arial" w:cs="Arial"/>
          <w:sz w:val="20"/>
          <w:szCs w:val="20"/>
        </w:rPr>
        <w:t xml:space="preserve">arty is obligated to </w:t>
      </w:r>
      <w:r w:rsidR="00DC07CB">
        <w:rPr>
          <w:rFonts w:ascii="Arial" w:hAnsi="Arial" w:cs="Arial"/>
          <w:sz w:val="20"/>
          <w:szCs w:val="20"/>
        </w:rPr>
        <w:t xml:space="preserve">immediately </w:t>
      </w:r>
      <w:r w:rsidRPr="006A2CF9">
        <w:rPr>
          <w:rFonts w:ascii="Arial" w:hAnsi="Arial" w:cs="Arial"/>
          <w:sz w:val="20"/>
          <w:szCs w:val="20"/>
        </w:rPr>
        <w:t xml:space="preserve">erase Confidential Information contained in an archived computer system backup made in accordance with such </w:t>
      </w:r>
      <w:r w:rsidR="001F6C86">
        <w:rPr>
          <w:rFonts w:ascii="Arial" w:hAnsi="Arial" w:cs="Arial"/>
          <w:sz w:val="20"/>
          <w:szCs w:val="20"/>
        </w:rPr>
        <w:t>P</w:t>
      </w:r>
      <w:r w:rsidRPr="006A2CF9">
        <w:rPr>
          <w:rFonts w:ascii="Arial" w:hAnsi="Arial" w:cs="Arial"/>
          <w:sz w:val="20"/>
          <w:szCs w:val="20"/>
        </w:rPr>
        <w:t>arty’s security or disaster recovery procedures, provided that such archived copy will remain fully subject to these obligations of confidentiality until such destruction or erasure.</w:t>
      </w:r>
    </w:p>
    <w:p w14:paraId="0E2AE31E" w14:textId="648182FA" w:rsidR="00292E74"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(c)</w:t>
      </w:r>
      <w:r w:rsidRPr="006A2CF9">
        <w:rPr>
          <w:rFonts w:ascii="Arial" w:hAnsi="Arial" w:cs="Arial"/>
          <w:sz w:val="20"/>
          <w:szCs w:val="20"/>
        </w:rPr>
        <w:tab/>
      </w:r>
      <w:r w:rsidR="00303D44">
        <w:rPr>
          <w:rFonts w:ascii="Arial" w:hAnsi="Arial" w:cs="Arial"/>
          <w:sz w:val="20"/>
          <w:szCs w:val="20"/>
        </w:rPr>
        <w:t>If</w:t>
      </w:r>
      <w:r w:rsidRPr="006A2CF9">
        <w:rPr>
          <w:rFonts w:ascii="Arial" w:hAnsi="Arial" w:cs="Arial"/>
          <w:sz w:val="20"/>
          <w:szCs w:val="20"/>
        </w:rPr>
        <w:t xml:space="preserve"> a </w:t>
      </w:r>
      <w:r w:rsidR="001F6C86">
        <w:rPr>
          <w:rFonts w:ascii="Arial" w:hAnsi="Arial" w:cs="Arial"/>
          <w:sz w:val="20"/>
          <w:szCs w:val="20"/>
        </w:rPr>
        <w:t>P</w:t>
      </w:r>
      <w:r w:rsidRPr="006A2CF9">
        <w:rPr>
          <w:rFonts w:ascii="Arial" w:hAnsi="Arial" w:cs="Arial"/>
          <w:sz w:val="20"/>
          <w:szCs w:val="20"/>
        </w:rPr>
        <w:t xml:space="preserve">arty is compelled by court order, subpoena, or other requirement of law to disclose Confidential Information, the </w:t>
      </w:r>
      <w:r w:rsidR="001F6C86">
        <w:rPr>
          <w:rFonts w:ascii="Arial" w:hAnsi="Arial" w:cs="Arial"/>
          <w:sz w:val="20"/>
          <w:szCs w:val="20"/>
        </w:rPr>
        <w:t>P</w:t>
      </w:r>
      <w:r w:rsidRPr="006A2CF9">
        <w:rPr>
          <w:rFonts w:ascii="Arial" w:hAnsi="Arial" w:cs="Arial"/>
          <w:sz w:val="20"/>
          <w:szCs w:val="20"/>
        </w:rPr>
        <w:t xml:space="preserve">arty will provide the other </w:t>
      </w:r>
      <w:r w:rsidR="001F6C86">
        <w:rPr>
          <w:rFonts w:ascii="Arial" w:hAnsi="Arial" w:cs="Arial"/>
          <w:sz w:val="20"/>
          <w:szCs w:val="20"/>
        </w:rPr>
        <w:t>P</w:t>
      </w:r>
      <w:r w:rsidRPr="006A2CF9">
        <w:rPr>
          <w:rFonts w:ascii="Arial" w:hAnsi="Arial" w:cs="Arial"/>
          <w:sz w:val="20"/>
          <w:szCs w:val="20"/>
        </w:rPr>
        <w:t xml:space="preserve">arty with prompt notice (unless such notice is prohibited by law) so that the </w:t>
      </w:r>
      <w:r w:rsidR="001F6C86">
        <w:rPr>
          <w:rFonts w:ascii="Arial" w:hAnsi="Arial" w:cs="Arial"/>
          <w:sz w:val="20"/>
          <w:szCs w:val="20"/>
        </w:rPr>
        <w:t>P</w:t>
      </w:r>
      <w:r w:rsidRPr="006A2CF9">
        <w:rPr>
          <w:rFonts w:ascii="Arial" w:hAnsi="Arial" w:cs="Arial"/>
          <w:sz w:val="20"/>
          <w:szCs w:val="20"/>
        </w:rPr>
        <w:t xml:space="preserve">arty may, at </w:t>
      </w:r>
      <w:r w:rsidRPr="006A2CF9">
        <w:rPr>
          <w:rFonts w:ascii="Arial" w:hAnsi="Arial" w:cs="Arial"/>
          <w:sz w:val="20"/>
          <w:szCs w:val="20"/>
        </w:rPr>
        <w:lastRenderedPageBreak/>
        <w:t>its option and expense, seek a protective order or other remedy.</w:t>
      </w:r>
      <w:r w:rsidR="00240219" w:rsidRPr="00240219">
        <w:rPr>
          <w:rFonts w:ascii="Arial" w:hAnsi="Arial" w:cs="Arial"/>
          <w:sz w:val="20"/>
          <w:szCs w:val="20"/>
        </w:rPr>
        <w:t xml:space="preserve"> </w:t>
      </w:r>
      <w:r w:rsidR="00240219">
        <w:rPr>
          <w:rFonts w:ascii="Arial" w:hAnsi="Arial" w:cs="Arial"/>
          <w:sz w:val="20"/>
          <w:szCs w:val="20"/>
        </w:rPr>
        <w:t>In no event will the compelled Party disclose Confidential Information not expressly required by an order.</w:t>
      </w:r>
    </w:p>
    <w:p w14:paraId="0AAC11BB" w14:textId="5C99CA4F" w:rsidR="002F0DCE" w:rsidRDefault="002F0DCE">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r>
      <w:bookmarkStart w:id="2" w:name="_Hlk509397441"/>
      <w:r>
        <w:rPr>
          <w:rFonts w:ascii="Arial" w:hAnsi="Arial" w:cs="Arial"/>
          <w:sz w:val="20"/>
          <w:szCs w:val="20"/>
        </w:rPr>
        <w:t>(d)</w:t>
      </w:r>
      <w:r>
        <w:rPr>
          <w:rFonts w:ascii="Arial" w:hAnsi="Arial" w:cs="Arial"/>
          <w:sz w:val="20"/>
          <w:szCs w:val="20"/>
        </w:rPr>
        <w:tab/>
        <w:t>All Content is stored in the European Union</w:t>
      </w:r>
      <w:r w:rsidR="00387C21">
        <w:rPr>
          <w:rFonts w:ascii="Arial" w:hAnsi="Arial" w:cs="Arial"/>
          <w:sz w:val="20"/>
          <w:szCs w:val="20"/>
        </w:rPr>
        <w:t xml:space="preserve"> </w:t>
      </w:r>
      <w:r w:rsidR="002F38A3">
        <w:rPr>
          <w:rFonts w:ascii="Arial" w:hAnsi="Arial" w:cs="Arial"/>
          <w:sz w:val="20"/>
          <w:szCs w:val="20"/>
        </w:rPr>
        <w:t xml:space="preserve">or United States. </w:t>
      </w:r>
      <w:r w:rsidR="00387C21">
        <w:rPr>
          <w:rFonts w:ascii="Arial" w:hAnsi="Arial" w:cs="Arial"/>
          <w:sz w:val="20"/>
          <w:szCs w:val="20"/>
        </w:rPr>
        <w:t>A</w:t>
      </w:r>
      <w:r>
        <w:rPr>
          <w:rFonts w:ascii="Arial" w:hAnsi="Arial" w:cs="Arial"/>
          <w:sz w:val="20"/>
          <w:szCs w:val="20"/>
        </w:rPr>
        <w:t xml:space="preserve">ny personal data within the Content is </w:t>
      </w:r>
      <w:r w:rsidR="005713A5">
        <w:rPr>
          <w:rFonts w:ascii="Arial" w:hAnsi="Arial" w:cs="Arial"/>
          <w:sz w:val="20"/>
          <w:szCs w:val="20"/>
        </w:rPr>
        <w:t>subject to p</w:t>
      </w:r>
      <w:r w:rsidR="002F38A3">
        <w:rPr>
          <w:rFonts w:ascii="Arial" w:hAnsi="Arial" w:cs="Arial"/>
          <w:sz w:val="20"/>
          <w:szCs w:val="20"/>
        </w:rPr>
        <w:t xml:space="preserve">rivacy </w:t>
      </w:r>
      <w:r w:rsidR="005713A5">
        <w:rPr>
          <w:rFonts w:ascii="Arial" w:hAnsi="Arial" w:cs="Arial"/>
          <w:sz w:val="20"/>
          <w:szCs w:val="20"/>
        </w:rPr>
        <w:t>r</w:t>
      </w:r>
      <w:r w:rsidR="002F38A3">
        <w:rPr>
          <w:rFonts w:ascii="Arial" w:hAnsi="Arial" w:cs="Arial"/>
          <w:sz w:val="20"/>
          <w:szCs w:val="20"/>
        </w:rPr>
        <w:t>egulations</w:t>
      </w:r>
      <w:r w:rsidR="003018B3">
        <w:rPr>
          <w:rFonts w:ascii="Arial" w:hAnsi="Arial" w:cs="Arial"/>
          <w:sz w:val="20"/>
          <w:szCs w:val="20"/>
        </w:rPr>
        <w:t>,</w:t>
      </w:r>
      <w:r w:rsidR="002F38A3">
        <w:rPr>
          <w:rFonts w:ascii="Arial" w:hAnsi="Arial" w:cs="Arial"/>
          <w:sz w:val="20"/>
          <w:szCs w:val="20"/>
        </w:rPr>
        <w:t xml:space="preserve"> </w:t>
      </w:r>
      <w:r w:rsidR="00C23ED5">
        <w:rPr>
          <w:rFonts w:ascii="Arial" w:hAnsi="Arial" w:cs="Arial"/>
          <w:sz w:val="20"/>
          <w:szCs w:val="20"/>
        </w:rPr>
        <w:t xml:space="preserve">which may include but are </w:t>
      </w:r>
      <w:r w:rsidR="002F38A3">
        <w:rPr>
          <w:rFonts w:ascii="Arial" w:hAnsi="Arial" w:cs="Arial"/>
          <w:sz w:val="20"/>
          <w:szCs w:val="20"/>
        </w:rPr>
        <w:t>not limited to the General Data Protection Regulations (“</w:t>
      </w:r>
      <w:r w:rsidR="002F38A3" w:rsidRPr="00EF0002">
        <w:rPr>
          <w:rFonts w:ascii="Arial" w:hAnsi="Arial" w:cs="Arial"/>
          <w:b/>
          <w:bCs/>
          <w:sz w:val="20"/>
          <w:szCs w:val="20"/>
        </w:rPr>
        <w:t>GDPR</w:t>
      </w:r>
      <w:r w:rsidR="002F38A3">
        <w:rPr>
          <w:rFonts w:ascii="Arial" w:hAnsi="Arial" w:cs="Arial"/>
          <w:sz w:val="20"/>
          <w:szCs w:val="20"/>
        </w:rPr>
        <w:t xml:space="preserve">”); the California Consumer Privacy Act; </w:t>
      </w:r>
      <w:r w:rsidR="00FD4CB0">
        <w:rPr>
          <w:rFonts w:ascii="Arial" w:hAnsi="Arial" w:cs="Arial"/>
          <w:sz w:val="20"/>
          <w:szCs w:val="20"/>
        </w:rPr>
        <w:t xml:space="preserve">California Privacy Rights Act; </w:t>
      </w:r>
      <w:r w:rsidR="00817DDD">
        <w:rPr>
          <w:rFonts w:ascii="Arial" w:hAnsi="Arial" w:cs="Arial"/>
          <w:sz w:val="20"/>
          <w:szCs w:val="20"/>
        </w:rPr>
        <w:t xml:space="preserve">and </w:t>
      </w:r>
      <w:r w:rsidR="002F38A3">
        <w:rPr>
          <w:rFonts w:ascii="Arial" w:hAnsi="Arial" w:cs="Arial"/>
          <w:sz w:val="20"/>
          <w:szCs w:val="20"/>
        </w:rPr>
        <w:t>the Massachusetts Privacy Law</w:t>
      </w:r>
      <w:r w:rsidR="006D59BE">
        <w:rPr>
          <w:rFonts w:ascii="Arial" w:hAnsi="Arial" w:cs="Arial"/>
          <w:sz w:val="20"/>
          <w:szCs w:val="20"/>
        </w:rPr>
        <w:t>.</w:t>
      </w:r>
      <w:r w:rsidR="00ED5860">
        <w:rPr>
          <w:rFonts w:ascii="Arial" w:hAnsi="Arial" w:cs="Arial"/>
          <w:sz w:val="20"/>
          <w:szCs w:val="20"/>
        </w:rPr>
        <w:t xml:space="preserve"> </w:t>
      </w:r>
      <w:r w:rsidR="00BE5110">
        <w:rPr>
          <w:rFonts w:ascii="Arial" w:hAnsi="Arial" w:cs="Arial"/>
          <w:sz w:val="20"/>
          <w:szCs w:val="20"/>
        </w:rPr>
        <w:t>Toppan Merrill</w:t>
      </w:r>
      <w:r w:rsidR="00ED5860">
        <w:rPr>
          <w:rFonts w:ascii="Arial" w:hAnsi="Arial" w:cs="Arial"/>
          <w:sz w:val="20"/>
          <w:szCs w:val="20"/>
        </w:rPr>
        <w:t xml:space="preserve"> shall process and use personal data only for and on behalf of Customer, for the purpose of performing Services, as per the instructions of Customer, and in accordance with the law. In addition to the obligations set forth above, </w:t>
      </w:r>
      <w:r w:rsidR="00090F45">
        <w:rPr>
          <w:rFonts w:ascii="Arial" w:hAnsi="Arial" w:cs="Arial"/>
          <w:sz w:val="20"/>
          <w:szCs w:val="20"/>
        </w:rPr>
        <w:t xml:space="preserve">the </w:t>
      </w:r>
      <w:r w:rsidR="001F6C86">
        <w:rPr>
          <w:rFonts w:ascii="Arial" w:hAnsi="Arial" w:cs="Arial"/>
          <w:sz w:val="20"/>
          <w:szCs w:val="20"/>
        </w:rPr>
        <w:t>P</w:t>
      </w:r>
      <w:r w:rsidR="00090F45">
        <w:rPr>
          <w:rFonts w:ascii="Arial" w:hAnsi="Arial" w:cs="Arial"/>
          <w:sz w:val="20"/>
          <w:szCs w:val="20"/>
        </w:rPr>
        <w:t xml:space="preserve">arties agree to the Data Processing Addendum 1 attached to this Agreement. </w:t>
      </w:r>
      <w:r w:rsidR="001E4E00">
        <w:rPr>
          <w:rFonts w:ascii="Arial" w:hAnsi="Arial" w:cs="Arial"/>
          <w:sz w:val="20"/>
          <w:szCs w:val="20"/>
        </w:rPr>
        <w:t xml:space="preserve"> </w:t>
      </w:r>
    </w:p>
    <w:bookmarkEnd w:id="2"/>
    <w:p w14:paraId="1E579ED0" w14:textId="361E92F0" w:rsidR="00292E74" w:rsidRPr="006A2CF9" w:rsidRDefault="00601FCB" w:rsidP="00925C3D">
      <w:pPr>
        <w:tabs>
          <w:tab w:val="left" w:pos="360"/>
          <w:tab w:val="left" w:pos="720"/>
          <w:tab w:val="left" w:pos="1080"/>
          <w:tab w:val="left" w:pos="1440"/>
        </w:tabs>
        <w:spacing w:before="120"/>
        <w:jc w:val="both"/>
        <w:rPr>
          <w:rFonts w:ascii="Arial" w:hAnsi="Arial" w:cs="Arial"/>
          <w:color w:val="000000"/>
          <w:sz w:val="20"/>
          <w:szCs w:val="20"/>
        </w:rPr>
      </w:pPr>
      <w:r>
        <w:rPr>
          <w:rFonts w:ascii="Arial" w:hAnsi="Arial" w:cs="Arial"/>
          <w:sz w:val="20"/>
          <w:szCs w:val="20"/>
        </w:rPr>
        <w:tab/>
      </w:r>
    </w:p>
    <w:p w14:paraId="2C80BD76" w14:textId="743CBCBF" w:rsidR="00C804D6" w:rsidRDefault="0044604A" w:rsidP="00C804D6">
      <w:pPr>
        <w:tabs>
          <w:tab w:val="left" w:pos="360"/>
          <w:tab w:val="left" w:pos="720"/>
          <w:tab w:val="left" w:pos="1080"/>
          <w:tab w:val="left" w:pos="1440"/>
        </w:tabs>
        <w:jc w:val="both"/>
        <w:rPr>
          <w:rFonts w:ascii="Arial" w:hAnsi="Arial" w:cs="Arial"/>
          <w:b/>
          <w:bCs/>
          <w:sz w:val="20"/>
          <w:szCs w:val="20"/>
        </w:rPr>
      </w:pPr>
      <w:r>
        <w:rPr>
          <w:rFonts w:ascii="Arial" w:hAnsi="Arial" w:cs="Arial"/>
          <w:b/>
          <w:sz w:val="20"/>
          <w:szCs w:val="20"/>
        </w:rPr>
        <w:t>7</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Limitation of Liability</w:t>
      </w:r>
      <w:r w:rsidR="00DE0B5B">
        <w:rPr>
          <w:rFonts w:ascii="Arial" w:hAnsi="Arial" w:cs="Arial"/>
          <w:b/>
          <w:sz w:val="20"/>
          <w:szCs w:val="20"/>
        </w:rPr>
        <w:t xml:space="preserve"> </w:t>
      </w:r>
      <w:r w:rsidR="00C804D6">
        <w:rPr>
          <w:rFonts w:ascii="Arial" w:hAnsi="Arial" w:cs="Arial"/>
          <w:b/>
          <w:bCs/>
          <w:sz w:val="20"/>
          <w:szCs w:val="20"/>
        </w:rPr>
        <w:t>and Indemnity</w:t>
      </w:r>
      <w:r w:rsidR="00C804D6" w:rsidRPr="00172720">
        <w:rPr>
          <w:rFonts w:ascii="Arial" w:hAnsi="Arial" w:cs="Arial"/>
          <w:b/>
          <w:bCs/>
          <w:sz w:val="20"/>
          <w:szCs w:val="20"/>
        </w:rPr>
        <w:t>.</w:t>
      </w:r>
    </w:p>
    <w:p w14:paraId="61F12677" w14:textId="77777777" w:rsidR="00C804D6" w:rsidRDefault="00C804D6" w:rsidP="00C804D6">
      <w:pPr>
        <w:tabs>
          <w:tab w:val="left" w:pos="360"/>
          <w:tab w:val="left" w:pos="720"/>
          <w:tab w:val="left" w:pos="1080"/>
          <w:tab w:val="left" w:pos="1440"/>
        </w:tabs>
        <w:jc w:val="both"/>
        <w:rPr>
          <w:rFonts w:ascii="Arial" w:hAnsi="Arial" w:cs="Arial"/>
          <w:b/>
          <w:bCs/>
          <w:sz w:val="20"/>
          <w:szCs w:val="20"/>
        </w:rPr>
      </w:pPr>
    </w:p>
    <w:p w14:paraId="7B5D91D2" w14:textId="5921EDD6" w:rsidR="00C804D6" w:rsidRDefault="00C804D6" w:rsidP="00C804D6">
      <w:pPr>
        <w:pStyle w:val="ListParagraph"/>
        <w:numPr>
          <w:ilvl w:val="0"/>
          <w:numId w:val="2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Limitation of Liability.</w:t>
      </w:r>
      <w:r>
        <w:rPr>
          <w:rFonts w:ascii="Arial" w:hAnsi="Arial" w:cs="Arial"/>
          <w:sz w:val="20"/>
          <w:szCs w:val="20"/>
        </w:rPr>
        <w:tab/>
      </w:r>
      <w:r w:rsidRPr="00F27FF5">
        <w:rPr>
          <w:rFonts w:ascii="Arial" w:hAnsi="Arial" w:cs="Arial"/>
          <w:sz w:val="20"/>
          <w:szCs w:val="20"/>
        </w:rPr>
        <w:t xml:space="preserve">NEITHER TOPPAN MERRILL NOR CUSTOMER SHALL BE LIABLE TO THE OTHER PARTY OR ANY OTHER THIRD PARTY UNDER ANY THEORY OF RECOVERY, WHETHER BASED IN CONTRACT, IN TORT (INCLUDING NEGLIGENCE AND STRICT LIABILITY), UNDER WARRANTY, OR OTHERWISE, FOR ANY PUNITIVE, INDIRECT, SPECIAL, INCIDENTAL, OR CONSEQUENTIAL LOSS INCLUDING: DAMAGE TO OR LOSS OF PROPERTY OR EQUIPMENT; LOSS OF REVENUE; LOSS OF CUSTOMER’S DATA; OR LOSS OF USE OF CUSTOMER’S MATERIAL, EQUIPMENT OR SYSTEMS. CUSTOMER EXPRESSLY AGREES THAT UNLESS OTHERWISE STATED HEREIN, THE REMEDIES PROVIDED IN THIS AGREEMENT ARE EXCLUSIVE AND THAT UNDER NO CIRCUMSTANCES SHALL THE TOTAL AGGREGATE LIABILITY OF </w:t>
      </w:r>
      <w:r w:rsidR="003018B3">
        <w:rPr>
          <w:rFonts w:ascii="Arial" w:hAnsi="Arial" w:cs="Arial"/>
          <w:sz w:val="20"/>
          <w:szCs w:val="20"/>
        </w:rPr>
        <w:t xml:space="preserve">TOPPAN </w:t>
      </w:r>
      <w:r w:rsidRPr="00F27FF5">
        <w:rPr>
          <w:rFonts w:ascii="Arial" w:hAnsi="Arial" w:cs="Arial"/>
          <w:sz w:val="20"/>
          <w:szCs w:val="20"/>
        </w:rPr>
        <w:t>MERRILL</w:t>
      </w:r>
      <w:r w:rsidR="003018B3">
        <w:rPr>
          <w:rFonts w:ascii="Arial" w:hAnsi="Arial" w:cs="Arial"/>
          <w:sz w:val="20"/>
          <w:szCs w:val="20"/>
        </w:rPr>
        <w:t>,</w:t>
      </w:r>
      <w:r w:rsidRPr="00F27FF5">
        <w:rPr>
          <w:rFonts w:ascii="Arial" w:hAnsi="Arial" w:cs="Arial"/>
          <w:sz w:val="20"/>
          <w:szCs w:val="20"/>
        </w:rPr>
        <w:t xml:space="preserve"> UNDER ANY THEORY OF RECOVERY, WHETHER BASED IN CONTRACT, IN TORT, UNDER WARRANTY, OR OTHERWISE, EXCEED THE TOTAL PRICE PAID OR PAYABLE TO TOPPAN MERRILL UNDER THE APPLICABLE SOW FOR THE 12-MONTH PERIOD IMMEDIATELY PRECEDING THE EVENT GIVING RISE TO THE LIABILITY. FOR BREACHES OF CONFIDENTIALITY, A PARTY’S LIABILITY SHALL NOT EXCEED FIVE HUNDRED THOUSAND DOLLARS ($500,000). THE PROVISIONS OF THIS PARAGRAPH SHALL NOT APPLY TO A PARTY’S BREACH OF THE OWNERSHIP PROVISIONS CONTAINED IN THIS AGREEMENT NOR TO A PARTY’S GROSS NEGLIGENCE OR WILLFUL MISCONDUCT</w:t>
      </w:r>
      <w:r>
        <w:rPr>
          <w:rFonts w:ascii="Arial" w:hAnsi="Arial" w:cs="Arial"/>
          <w:sz w:val="20"/>
          <w:szCs w:val="20"/>
        </w:rPr>
        <w:t>.</w:t>
      </w:r>
    </w:p>
    <w:p w14:paraId="4FB02963" w14:textId="77777777" w:rsidR="00C804D6" w:rsidRDefault="00C804D6" w:rsidP="00C804D6">
      <w:pPr>
        <w:pStyle w:val="ListParagraph"/>
        <w:numPr>
          <w:ilvl w:val="0"/>
          <w:numId w:val="2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Customer Indemnity.</w:t>
      </w:r>
      <w:r>
        <w:rPr>
          <w:rFonts w:ascii="Arial" w:hAnsi="Arial" w:cs="Arial"/>
          <w:sz w:val="20"/>
          <w:szCs w:val="20"/>
        </w:rPr>
        <w:tab/>
      </w:r>
      <w:bookmarkStart w:id="3" w:name="_Hlk71720358"/>
      <w:r w:rsidRPr="008946FA">
        <w:rPr>
          <w:rFonts w:ascii="Arial" w:hAnsi="Arial" w:cs="Arial"/>
          <w:sz w:val="20"/>
          <w:szCs w:val="20"/>
        </w:rPr>
        <w:t>CUSTOMER SHALL, AT ITS OWN EXPENSE, INDEMNIFY, DEFEND, AND HOLD HARMLESS TOPPAN MERRILL FROM AND AGAINST ANY AND ALL ACTIONS, PROCEEDINGS, DAMAGES, LIABILITIES, CLAIMS, LOSSES, AND EXPENSES (INCLUDING REASONABLE ATTORNEY’S FEES) ARISING FROM CLAIMS OF WHICH DATA/PROPERTY PROVIDED BY CUSTOMER HEREUNDER INFRINGE THE PATENT, COPYRIGHT, TRADEMARK RIGHTS, OR CONSTITUTE THE MISAPPROPRIATION OF TRADE SECRETS, OF ANY THIRD PARTY. THE OBLIGATIONS UNDER THIS CLAUSE WILL SURVIVE THE CANCELLATION, EXPIRATION, TERMINATION, OR COMPLETION OF THIS AGREEMENT AND/OR THE SERVICES PROVIDED</w:t>
      </w:r>
      <w:bookmarkEnd w:id="3"/>
      <w:r>
        <w:rPr>
          <w:rFonts w:ascii="Arial" w:hAnsi="Arial" w:cs="Arial"/>
          <w:sz w:val="20"/>
          <w:szCs w:val="20"/>
        </w:rPr>
        <w:t>.</w:t>
      </w:r>
    </w:p>
    <w:p w14:paraId="34309DCC" w14:textId="77777777" w:rsidR="00C804D6" w:rsidRPr="00A131DD" w:rsidRDefault="00C804D6" w:rsidP="00C804D6">
      <w:pPr>
        <w:pStyle w:val="ListParagraph"/>
        <w:numPr>
          <w:ilvl w:val="0"/>
          <w:numId w:val="22"/>
        </w:numPr>
        <w:tabs>
          <w:tab w:val="left" w:pos="360"/>
          <w:tab w:val="left" w:pos="720"/>
          <w:tab w:val="left" w:pos="1080"/>
          <w:tab w:val="left" w:pos="1440"/>
        </w:tabs>
        <w:jc w:val="both"/>
        <w:rPr>
          <w:rFonts w:ascii="Arial" w:hAnsi="Arial" w:cs="Arial"/>
          <w:sz w:val="20"/>
          <w:szCs w:val="20"/>
        </w:rPr>
      </w:pPr>
      <w:r>
        <w:rPr>
          <w:rFonts w:ascii="Arial" w:hAnsi="Arial" w:cs="Arial"/>
          <w:sz w:val="20"/>
          <w:szCs w:val="20"/>
        </w:rPr>
        <w:t>Toppan Merrill Indemnity.</w:t>
      </w:r>
      <w:r>
        <w:rPr>
          <w:rFonts w:ascii="Arial" w:hAnsi="Arial" w:cs="Arial"/>
          <w:sz w:val="20"/>
          <w:szCs w:val="20"/>
        </w:rPr>
        <w:tab/>
      </w:r>
      <w:r w:rsidRPr="00F27FF5">
        <w:rPr>
          <w:rFonts w:ascii="Arial" w:hAnsi="Arial" w:cs="Arial"/>
          <w:sz w:val="20"/>
          <w:szCs w:val="20"/>
        </w:rPr>
        <w:t xml:space="preserve"> </w:t>
      </w:r>
      <w:r>
        <w:rPr>
          <w:rFonts w:ascii="Arial" w:hAnsi="Arial" w:cs="Arial"/>
          <w:sz w:val="20"/>
          <w:szCs w:val="20"/>
        </w:rPr>
        <w:t xml:space="preserve">TOPPAN MERRILL </w:t>
      </w:r>
      <w:r w:rsidRPr="008946FA">
        <w:rPr>
          <w:rFonts w:ascii="Arial" w:hAnsi="Arial" w:cs="Arial"/>
          <w:sz w:val="20"/>
          <w:szCs w:val="20"/>
        </w:rPr>
        <w:t xml:space="preserve">SHALL, AT ITS OWN EXPENSE, INDEMNIFY, DEFEND, AND HOLD HARMLESS </w:t>
      </w:r>
      <w:r>
        <w:rPr>
          <w:rFonts w:ascii="Arial" w:hAnsi="Arial" w:cs="Arial"/>
          <w:sz w:val="20"/>
          <w:szCs w:val="20"/>
        </w:rPr>
        <w:t>CUSTOMER</w:t>
      </w:r>
      <w:r w:rsidRPr="008946FA">
        <w:rPr>
          <w:rFonts w:ascii="Arial" w:hAnsi="Arial" w:cs="Arial"/>
          <w:sz w:val="20"/>
          <w:szCs w:val="20"/>
        </w:rPr>
        <w:t xml:space="preserve"> FROM AND AGAINST ANY AND ALL ACTIONS, PROCEEDINGS, DAMAGES, LIABILITIES, CLAIMS, LOSSES, AND EXPENSES (INCLUDING REASONABLE ATTORNEY’S FEES) ARISING FROM CLAIMS OF WHICH </w:t>
      </w:r>
      <w:r>
        <w:rPr>
          <w:rFonts w:ascii="Arial" w:hAnsi="Arial" w:cs="Arial"/>
          <w:sz w:val="20"/>
          <w:szCs w:val="20"/>
        </w:rPr>
        <w:t xml:space="preserve">THE SERVICES </w:t>
      </w:r>
      <w:r w:rsidRPr="008946FA">
        <w:rPr>
          <w:rFonts w:ascii="Arial" w:hAnsi="Arial" w:cs="Arial"/>
          <w:sz w:val="20"/>
          <w:szCs w:val="20"/>
        </w:rPr>
        <w:t>INFRINGE THE PATENT, COPYRIGHT, TRADEMARK RIGHTS, OR CONSTITUTE THE MISAPPROPRIATION OF TRADE SECRETS, OF ANY THIRD PARTY. THE OBLIGATIONS UNDER THIS CLAUSE WILL SURVIVE THE CANCELLATION, EXPIRATION, TERMINATION, OR COMPLETION OF THIS AGREEMENT AND/OR THE SERVICES PROVIDED</w:t>
      </w:r>
      <w:r>
        <w:rPr>
          <w:rFonts w:ascii="Arial" w:hAnsi="Arial" w:cs="Arial"/>
          <w:sz w:val="20"/>
          <w:szCs w:val="20"/>
        </w:rPr>
        <w:t xml:space="preserve">. </w:t>
      </w:r>
      <w:r w:rsidRPr="00F27FF5">
        <w:rPr>
          <w:rFonts w:ascii="Arial" w:hAnsi="Arial" w:cs="Arial"/>
          <w:sz w:val="20"/>
          <w:szCs w:val="20"/>
        </w:rPr>
        <w:t xml:space="preserve"> </w:t>
      </w:r>
    </w:p>
    <w:p w14:paraId="22744BC9" w14:textId="7C7346AC"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628C16AA" w14:textId="77777777" w:rsidR="00292E74" w:rsidRPr="006A2CF9" w:rsidRDefault="00292E74" w:rsidP="001C0A13">
      <w:pPr>
        <w:tabs>
          <w:tab w:val="left" w:pos="360"/>
          <w:tab w:val="left" w:pos="720"/>
          <w:tab w:val="left" w:pos="1080"/>
          <w:tab w:val="left" w:pos="1440"/>
        </w:tabs>
        <w:jc w:val="both"/>
        <w:rPr>
          <w:rFonts w:ascii="Arial" w:hAnsi="Arial" w:cs="Arial"/>
          <w:b/>
          <w:sz w:val="20"/>
          <w:szCs w:val="20"/>
        </w:rPr>
      </w:pPr>
    </w:p>
    <w:p w14:paraId="12A13792" w14:textId="03D8C11C" w:rsidR="006D598A" w:rsidRPr="00056FC9" w:rsidRDefault="006D598A" w:rsidP="006D598A">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8.</w:t>
      </w:r>
      <w:r>
        <w:rPr>
          <w:rFonts w:ascii="Arial" w:hAnsi="Arial" w:cs="Arial"/>
          <w:b/>
          <w:sz w:val="20"/>
          <w:szCs w:val="20"/>
        </w:rPr>
        <w:tab/>
        <w:t>Hosting Terms.</w:t>
      </w:r>
      <w:r>
        <w:rPr>
          <w:rFonts w:ascii="Arial" w:hAnsi="Arial" w:cs="Arial"/>
          <w:sz w:val="20"/>
          <w:szCs w:val="20"/>
        </w:rPr>
        <w:t xml:space="preserve">  The following provisions apply to the extent that the Services include hosting Customer’s Content </w:t>
      </w:r>
      <w:r w:rsidR="003018B3">
        <w:rPr>
          <w:rFonts w:ascii="Arial" w:hAnsi="Arial" w:cs="Arial"/>
          <w:sz w:val="20"/>
          <w:szCs w:val="20"/>
        </w:rPr>
        <w:t xml:space="preserve">in applications </w:t>
      </w:r>
      <w:r>
        <w:rPr>
          <w:rFonts w:ascii="Arial" w:hAnsi="Arial" w:cs="Arial"/>
          <w:sz w:val="20"/>
          <w:szCs w:val="20"/>
        </w:rPr>
        <w:t>on an internet-based platform (the “</w:t>
      </w:r>
      <w:r w:rsidRPr="00224929">
        <w:rPr>
          <w:rFonts w:ascii="Arial" w:hAnsi="Arial" w:cs="Arial"/>
          <w:b/>
          <w:bCs/>
          <w:sz w:val="20"/>
          <w:szCs w:val="20"/>
        </w:rPr>
        <w:t>Platform</w:t>
      </w:r>
      <w:r>
        <w:rPr>
          <w:rFonts w:ascii="Arial" w:hAnsi="Arial" w:cs="Arial"/>
          <w:sz w:val="20"/>
          <w:szCs w:val="20"/>
        </w:rPr>
        <w:t>”):</w:t>
      </w:r>
    </w:p>
    <w:p w14:paraId="4DDD8699" w14:textId="77777777" w:rsidR="006D598A" w:rsidRPr="00F34AFD" w:rsidRDefault="006D598A" w:rsidP="006D598A">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(a)</w:t>
      </w:r>
      <w:r>
        <w:rPr>
          <w:rFonts w:ascii="Arial" w:hAnsi="Arial" w:cs="Arial"/>
          <w:sz w:val="20"/>
          <w:szCs w:val="20"/>
        </w:rPr>
        <w:tab/>
      </w:r>
      <w:r>
        <w:rPr>
          <w:rFonts w:ascii="Arial" w:hAnsi="Arial" w:cs="Arial"/>
          <w:sz w:val="20"/>
          <w:szCs w:val="20"/>
          <w:u w:val="single"/>
        </w:rPr>
        <w:t>Platform</w:t>
      </w:r>
      <w:r w:rsidRPr="00F34AFD">
        <w:rPr>
          <w:rFonts w:ascii="Arial" w:hAnsi="Arial" w:cs="Arial"/>
          <w:sz w:val="20"/>
          <w:szCs w:val="20"/>
          <w:u w:val="single"/>
        </w:rPr>
        <w:t xml:space="preserve"> </w:t>
      </w:r>
      <w:r w:rsidRPr="00D75421">
        <w:rPr>
          <w:rFonts w:ascii="Arial" w:hAnsi="Arial" w:cs="Arial"/>
          <w:sz w:val="20"/>
          <w:szCs w:val="20"/>
          <w:u w:val="single"/>
        </w:rPr>
        <w:t>Users</w:t>
      </w:r>
      <w:r>
        <w:rPr>
          <w:rFonts w:ascii="Arial" w:hAnsi="Arial" w:cs="Arial"/>
          <w:sz w:val="20"/>
          <w:szCs w:val="20"/>
        </w:rPr>
        <w:t xml:space="preserve">. </w:t>
      </w:r>
    </w:p>
    <w:p w14:paraId="46817C04" w14:textId="59E011E4" w:rsidR="006D598A" w:rsidRDefault="006D598A" w:rsidP="006D598A">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r w:rsidRPr="00F34AFD">
        <w:rPr>
          <w:rFonts w:ascii="Arial" w:hAnsi="Arial" w:cs="Arial"/>
          <w:sz w:val="20"/>
          <w:szCs w:val="20"/>
          <w:u w:val="single"/>
        </w:rPr>
        <w:t>Definitions</w:t>
      </w:r>
      <w:r>
        <w:rPr>
          <w:rFonts w:ascii="Arial" w:hAnsi="Arial" w:cs="Arial"/>
          <w:sz w:val="20"/>
          <w:szCs w:val="20"/>
        </w:rPr>
        <w:t>.  The Platform users (each a “</w:t>
      </w:r>
      <w:r w:rsidRPr="00224929">
        <w:rPr>
          <w:rFonts w:ascii="Arial" w:hAnsi="Arial" w:cs="Arial"/>
          <w:b/>
          <w:bCs/>
          <w:sz w:val="20"/>
          <w:szCs w:val="20"/>
        </w:rPr>
        <w:t>User</w:t>
      </w:r>
      <w:r>
        <w:rPr>
          <w:rFonts w:ascii="Arial" w:hAnsi="Arial" w:cs="Arial"/>
          <w:sz w:val="20"/>
          <w:szCs w:val="20"/>
        </w:rPr>
        <w:t>”) are those individuals authorized by Customer, whether enabled by Toppan Merrill, to access</w:t>
      </w:r>
      <w:r w:rsidR="008C5CDE">
        <w:rPr>
          <w:rFonts w:ascii="Arial" w:hAnsi="Arial" w:cs="Arial"/>
          <w:sz w:val="20"/>
          <w:szCs w:val="20"/>
        </w:rPr>
        <w:t xml:space="preserve"> </w:t>
      </w:r>
      <w:r>
        <w:rPr>
          <w:rFonts w:ascii="Arial" w:hAnsi="Arial" w:cs="Arial"/>
          <w:sz w:val="20"/>
          <w:szCs w:val="20"/>
        </w:rPr>
        <w:t xml:space="preserve">the Content </w:t>
      </w:r>
      <w:r w:rsidR="008C5CDE">
        <w:rPr>
          <w:rFonts w:ascii="Arial" w:hAnsi="Arial" w:cs="Arial"/>
          <w:sz w:val="20"/>
          <w:szCs w:val="20"/>
        </w:rPr>
        <w:t xml:space="preserve">in a Toppan Merrill application via </w:t>
      </w:r>
      <w:r>
        <w:rPr>
          <w:rFonts w:ascii="Arial" w:hAnsi="Arial" w:cs="Arial"/>
          <w:sz w:val="20"/>
          <w:szCs w:val="20"/>
        </w:rPr>
        <w:t xml:space="preserve">on the Platform. </w:t>
      </w:r>
    </w:p>
    <w:p w14:paraId="707F7686" w14:textId="24164A3B" w:rsidR="006D598A" w:rsidRDefault="006D598A" w:rsidP="006D598A">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F34AFD">
        <w:rPr>
          <w:rFonts w:ascii="Arial" w:hAnsi="Arial" w:cs="Arial"/>
          <w:sz w:val="20"/>
          <w:szCs w:val="20"/>
          <w:u w:val="single"/>
        </w:rPr>
        <w:t>Number</w:t>
      </w:r>
      <w:r>
        <w:rPr>
          <w:rFonts w:ascii="Arial" w:hAnsi="Arial" w:cs="Arial"/>
          <w:sz w:val="20"/>
          <w:szCs w:val="20"/>
        </w:rPr>
        <w:t xml:space="preserve">.  Customer agrees that it will not exceed the number of Users allowed by the SOW, provided that if no such number is specified, the number of Users will be </w:t>
      </w:r>
      <w:r w:rsidR="00FD4CB0">
        <w:rPr>
          <w:rFonts w:ascii="Arial" w:hAnsi="Arial" w:cs="Arial"/>
          <w:sz w:val="20"/>
          <w:szCs w:val="20"/>
        </w:rPr>
        <w:t>fifty</w:t>
      </w:r>
      <w:r>
        <w:rPr>
          <w:rFonts w:ascii="Arial" w:hAnsi="Arial" w:cs="Arial"/>
          <w:sz w:val="20"/>
          <w:szCs w:val="20"/>
        </w:rPr>
        <w:t xml:space="preserve"> (</w:t>
      </w:r>
      <w:r w:rsidR="00FD4CB0">
        <w:rPr>
          <w:rFonts w:ascii="Arial" w:hAnsi="Arial" w:cs="Arial"/>
          <w:sz w:val="20"/>
          <w:szCs w:val="20"/>
        </w:rPr>
        <w:t>5</w:t>
      </w:r>
      <w:r>
        <w:rPr>
          <w:rFonts w:ascii="Arial" w:hAnsi="Arial" w:cs="Arial"/>
          <w:sz w:val="20"/>
          <w:szCs w:val="20"/>
        </w:rPr>
        <w:t>0) and will not allow User account to be used by more than one individual authorized User.</w:t>
      </w:r>
    </w:p>
    <w:p w14:paraId="64F2E10C" w14:textId="77777777" w:rsidR="006D598A" w:rsidRDefault="006D598A" w:rsidP="006D598A">
      <w:pPr>
        <w:tabs>
          <w:tab w:val="left" w:pos="720"/>
          <w:tab w:val="left" w:pos="1080"/>
          <w:tab w:val="left" w:pos="1440"/>
        </w:tabs>
        <w:spacing w:before="120"/>
        <w:ind w:left="720"/>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F34AFD">
        <w:rPr>
          <w:rFonts w:ascii="Arial" w:hAnsi="Arial" w:cs="Arial"/>
          <w:sz w:val="20"/>
          <w:szCs w:val="20"/>
          <w:u w:val="single"/>
        </w:rPr>
        <w:t>Obligations</w:t>
      </w:r>
      <w:r>
        <w:rPr>
          <w:rFonts w:ascii="Arial" w:hAnsi="Arial" w:cs="Arial"/>
          <w:sz w:val="20"/>
          <w:szCs w:val="20"/>
        </w:rPr>
        <w:t>.</w:t>
      </w:r>
      <w:r w:rsidRPr="00C91FEB">
        <w:rPr>
          <w:rFonts w:ascii="Arial" w:hAnsi="Arial" w:cs="Arial"/>
          <w:sz w:val="20"/>
          <w:szCs w:val="20"/>
        </w:rPr>
        <w:t xml:space="preserve"> </w:t>
      </w:r>
      <w:r>
        <w:rPr>
          <w:rFonts w:ascii="Arial" w:hAnsi="Arial" w:cs="Arial"/>
          <w:sz w:val="20"/>
          <w:szCs w:val="20"/>
        </w:rPr>
        <w:t xml:space="preserve"> Users must consent to the Terms of Use and the Toppan Merrill Privacy Notice included on the Platform and which may be amended from time to time by Toppan Merrill, at its sole discretion.</w:t>
      </w:r>
    </w:p>
    <w:p w14:paraId="54B078A0" w14:textId="069F58B4" w:rsidR="006D598A" w:rsidRPr="001C6933" w:rsidRDefault="006D598A" w:rsidP="006D598A">
      <w:pPr>
        <w:tabs>
          <w:tab w:val="left" w:pos="360"/>
          <w:tab w:val="left" w:pos="720"/>
          <w:tab w:val="left" w:pos="1080"/>
          <w:tab w:val="left" w:pos="1440"/>
        </w:tabs>
        <w:spacing w:before="120"/>
        <w:ind w:firstLine="360"/>
        <w:jc w:val="both"/>
        <w:rPr>
          <w:rFonts w:ascii="Arial" w:hAnsi="Arial" w:cs="Arial"/>
          <w:sz w:val="20"/>
          <w:szCs w:val="18"/>
        </w:rPr>
      </w:pPr>
      <w:r>
        <w:rPr>
          <w:rFonts w:ascii="Arial" w:hAnsi="Arial" w:cs="Arial"/>
          <w:sz w:val="20"/>
          <w:szCs w:val="20"/>
        </w:rPr>
        <w:t xml:space="preserve"> (b)</w:t>
      </w:r>
      <w:r>
        <w:rPr>
          <w:rFonts w:ascii="Arial" w:hAnsi="Arial" w:cs="Arial"/>
          <w:sz w:val="20"/>
          <w:szCs w:val="20"/>
        </w:rPr>
        <w:tab/>
      </w:r>
      <w:r w:rsidRPr="001C6933">
        <w:rPr>
          <w:rFonts w:ascii="Arial" w:hAnsi="Arial" w:cs="Arial"/>
          <w:sz w:val="20"/>
          <w:szCs w:val="18"/>
          <w:u w:val="single"/>
        </w:rPr>
        <w:t>Scheduled Maintenance</w:t>
      </w:r>
      <w:r w:rsidRPr="001C6933">
        <w:rPr>
          <w:rFonts w:ascii="Arial" w:hAnsi="Arial" w:cs="Arial"/>
          <w:sz w:val="20"/>
          <w:szCs w:val="18"/>
        </w:rPr>
        <w:t xml:space="preserve">.  </w:t>
      </w:r>
      <w:r>
        <w:rPr>
          <w:rFonts w:ascii="Arial" w:hAnsi="Arial" w:cs="Arial"/>
          <w:sz w:val="20"/>
          <w:szCs w:val="18"/>
        </w:rPr>
        <w:t>Toppan Merrill</w:t>
      </w:r>
      <w:r w:rsidRPr="001C6933">
        <w:rPr>
          <w:rFonts w:ascii="Arial" w:hAnsi="Arial" w:cs="Arial"/>
          <w:sz w:val="20"/>
          <w:szCs w:val="18"/>
        </w:rPr>
        <w:t xml:space="preserve"> performs periodic maintenance on the </w:t>
      </w:r>
      <w:r>
        <w:rPr>
          <w:rFonts w:ascii="Arial" w:hAnsi="Arial" w:cs="Arial"/>
          <w:sz w:val="20"/>
          <w:szCs w:val="18"/>
        </w:rPr>
        <w:t>Platform</w:t>
      </w:r>
      <w:r w:rsidR="008C5CDE">
        <w:rPr>
          <w:rFonts w:ascii="Arial" w:hAnsi="Arial" w:cs="Arial"/>
          <w:sz w:val="20"/>
          <w:szCs w:val="18"/>
        </w:rPr>
        <w:t xml:space="preserve"> and its applications</w:t>
      </w:r>
      <w:r w:rsidRPr="001C6933">
        <w:rPr>
          <w:rFonts w:ascii="Arial" w:hAnsi="Arial" w:cs="Arial"/>
          <w:sz w:val="20"/>
          <w:szCs w:val="18"/>
        </w:rPr>
        <w:t xml:space="preserve"> for system upgrades, maintenance, and backup procedures (“</w:t>
      </w:r>
      <w:r w:rsidRPr="00EF0002">
        <w:rPr>
          <w:rFonts w:ascii="Arial" w:hAnsi="Arial" w:cs="Arial"/>
          <w:b/>
          <w:bCs/>
          <w:sz w:val="20"/>
          <w:szCs w:val="18"/>
        </w:rPr>
        <w:t>Scheduled Maintenance</w:t>
      </w:r>
      <w:r w:rsidRPr="001C6933">
        <w:rPr>
          <w:rFonts w:ascii="Arial" w:hAnsi="Arial" w:cs="Arial"/>
          <w:sz w:val="20"/>
          <w:szCs w:val="18"/>
        </w:rPr>
        <w:t xml:space="preserve">”). </w:t>
      </w:r>
      <w:r>
        <w:rPr>
          <w:rFonts w:ascii="Arial" w:hAnsi="Arial" w:cs="Arial"/>
          <w:sz w:val="20"/>
          <w:szCs w:val="18"/>
        </w:rPr>
        <w:t>A</w:t>
      </w:r>
      <w:r w:rsidRPr="001C6933">
        <w:rPr>
          <w:rFonts w:ascii="Arial" w:hAnsi="Arial" w:cs="Arial"/>
          <w:sz w:val="20"/>
          <w:szCs w:val="18"/>
        </w:rPr>
        <w:t>dvance</w:t>
      </w:r>
      <w:r>
        <w:rPr>
          <w:rFonts w:ascii="Arial" w:hAnsi="Arial" w:cs="Arial"/>
          <w:sz w:val="20"/>
          <w:szCs w:val="18"/>
        </w:rPr>
        <w:t>d</w:t>
      </w:r>
      <w:r w:rsidRPr="001C6933">
        <w:rPr>
          <w:rFonts w:ascii="Arial" w:hAnsi="Arial" w:cs="Arial"/>
          <w:sz w:val="20"/>
          <w:szCs w:val="18"/>
        </w:rPr>
        <w:t xml:space="preserve"> notice </w:t>
      </w:r>
      <w:r w:rsidR="008C5CDE">
        <w:rPr>
          <w:rFonts w:ascii="Arial" w:hAnsi="Arial" w:cs="Arial"/>
          <w:sz w:val="20"/>
          <w:szCs w:val="18"/>
        </w:rPr>
        <w:t xml:space="preserve">of Scheduled </w:t>
      </w:r>
      <w:r w:rsidR="00224929">
        <w:rPr>
          <w:rFonts w:ascii="Arial" w:hAnsi="Arial" w:cs="Arial"/>
          <w:sz w:val="20"/>
          <w:szCs w:val="18"/>
        </w:rPr>
        <w:t>Maintenance</w:t>
      </w:r>
      <w:r w:rsidR="008C5CDE">
        <w:rPr>
          <w:rFonts w:ascii="Arial" w:hAnsi="Arial" w:cs="Arial"/>
          <w:sz w:val="20"/>
          <w:szCs w:val="18"/>
        </w:rPr>
        <w:t xml:space="preserve"> </w:t>
      </w:r>
      <w:r>
        <w:rPr>
          <w:rFonts w:ascii="Arial" w:hAnsi="Arial" w:cs="Arial"/>
          <w:sz w:val="20"/>
          <w:szCs w:val="18"/>
        </w:rPr>
        <w:t>will be provided</w:t>
      </w:r>
      <w:r w:rsidRPr="001C6933">
        <w:rPr>
          <w:rFonts w:ascii="Arial" w:hAnsi="Arial" w:cs="Arial"/>
          <w:sz w:val="20"/>
          <w:szCs w:val="18"/>
        </w:rPr>
        <w:t xml:space="preserve"> on the </w:t>
      </w:r>
      <w:r>
        <w:rPr>
          <w:rFonts w:ascii="Arial" w:hAnsi="Arial" w:cs="Arial"/>
          <w:sz w:val="20"/>
          <w:szCs w:val="18"/>
        </w:rPr>
        <w:t>Platform.</w:t>
      </w:r>
    </w:p>
    <w:p w14:paraId="11108837" w14:textId="5032FA4B" w:rsidR="006D598A" w:rsidRDefault="006D598A" w:rsidP="006D598A">
      <w:pPr>
        <w:tabs>
          <w:tab w:val="left" w:pos="360"/>
          <w:tab w:val="left" w:pos="720"/>
          <w:tab w:val="left" w:pos="1080"/>
          <w:tab w:val="left" w:pos="1440"/>
        </w:tabs>
        <w:ind w:firstLine="360"/>
        <w:jc w:val="both"/>
        <w:rPr>
          <w:rFonts w:ascii="Arial" w:hAnsi="Arial" w:cs="Arial"/>
          <w:sz w:val="20"/>
          <w:szCs w:val="20"/>
        </w:rPr>
      </w:pPr>
      <w:r w:rsidDel="009A4015">
        <w:rPr>
          <w:rFonts w:ascii="Arial" w:hAnsi="Arial" w:cs="Arial"/>
          <w:color w:val="000000"/>
          <w:sz w:val="20"/>
          <w:szCs w:val="18"/>
        </w:rPr>
        <w:lastRenderedPageBreak/>
        <w:t xml:space="preserve"> </w:t>
      </w:r>
      <w:r>
        <w:rPr>
          <w:rFonts w:ascii="Arial" w:hAnsi="Arial" w:cs="Arial"/>
          <w:sz w:val="20"/>
          <w:szCs w:val="20"/>
        </w:rPr>
        <w:t>(c</w:t>
      </w:r>
      <w:r w:rsidRPr="006A2CF9">
        <w:rPr>
          <w:rFonts w:ascii="Arial" w:hAnsi="Arial" w:cs="Arial"/>
          <w:sz w:val="20"/>
          <w:szCs w:val="20"/>
        </w:rPr>
        <w:t>)</w:t>
      </w:r>
      <w:r w:rsidRPr="006A2CF9">
        <w:rPr>
          <w:rFonts w:ascii="Arial" w:hAnsi="Arial" w:cs="Arial"/>
          <w:sz w:val="20"/>
          <w:szCs w:val="20"/>
        </w:rPr>
        <w:tab/>
      </w:r>
      <w:r>
        <w:rPr>
          <w:rFonts w:ascii="Arial" w:hAnsi="Arial" w:cs="Arial"/>
          <w:sz w:val="20"/>
          <w:szCs w:val="20"/>
          <w:u w:val="single"/>
        </w:rPr>
        <w:t>Customer Acknowledgment</w:t>
      </w:r>
      <w:r w:rsidRPr="002D42A7">
        <w:rPr>
          <w:rFonts w:ascii="Arial" w:hAnsi="Arial" w:cs="Arial"/>
          <w:sz w:val="20"/>
          <w:szCs w:val="20"/>
        </w:rPr>
        <w:t xml:space="preserve">. </w:t>
      </w:r>
      <w:r>
        <w:rPr>
          <w:rFonts w:ascii="Arial" w:hAnsi="Arial" w:cs="Arial"/>
          <w:sz w:val="20"/>
          <w:szCs w:val="20"/>
        </w:rPr>
        <w:t>Toppan Merrill</w:t>
      </w:r>
      <w:r w:rsidRPr="006A2CF9">
        <w:rPr>
          <w:rFonts w:ascii="Arial" w:hAnsi="Arial" w:cs="Arial"/>
          <w:sz w:val="20"/>
          <w:szCs w:val="20"/>
        </w:rPr>
        <w:t xml:space="preserve"> will not be liable</w:t>
      </w:r>
      <w:r>
        <w:rPr>
          <w:rFonts w:ascii="Arial" w:hAnsi="Arial" w:cs="Arial"/>
          <w:sz w:val="20"/>
          <w:szCs w:val="20"/>
        </w:rPr>
        <w:t xml:space="preserve"> for a breach of this Agreement</w:t>
      </w:r>
      <w:r w:rsidRPr="006A2CF9">
        <w:rPr>
          <w:rFonts w:ascii="Arial" w:hAnsi="Arial" w:cs="Arial"/>
          <w:sz w:val="20"/>
          <w:szCs w:val="20"/>
        </w:rPr>
        <w:t xml:space="preserve"> </w:t>
      </w:r>
      <w:r>
        <w:rPr>
          <w:rFonts w:ascii="Arial" w:hAnsi="Arial" w:cs="Arial"/>
          <w:sz w:val="20"/>
          <w:szCs w:val="20"/>
        </w:rPr>
        <w:t>if</w:t>
      </w:r>
      <w:r w:rsidRPr="006A2CF9">
        <w:rPr>
          <w:rFonts w:ascii="Arial" w:hAnsi="Arial" w:cs="Arial"/>
          <w:sz w:val="20"/>
          <w:szCs w:val="20"/>
        </w:rPr>
        <w:t xml:space="preserve"> a third</w:t>
      </w:r>
      <w:r>
        <w:rPr>
          <w:rFonts w:ascii="Arial" w:hAnsi="Arial" w:cs="Arial"/>
          <w:sz w:val="20"/>
          <w:szCs w:val="20"/>
        </w:rPr>
        <w:t>-</w:t>
      </w:r>
      <w:r w:rsidRPr="006A2CF9">
        <w:rPr>
          <w:rFonts w:ascii="Arial" w:hAnsi="Arial" w:cs="Arial"/>
          <w:sz w:val="20"/>
          <w:szCs w:val="20"/>
        </w:rPr>
        <w:t xml:space="preserve">party gains access to </w:t>
      </w:r>
      <w:r>
        <w:rPr>
          <w:rFonts w:ascii="Arial" w:hAnsi="Arial" w:cs="Arial"/>
          <w:sz w:val="20"/>
          <w:szCs w:val="20"/>
        </w:rPr>
        <w:t>Toppan Merrill</w:t>
      </w:r>
      <w:r w:rsidRPr="006A2CF9">
        <w:rPr>
          <w:rFonts w:ascii="Arial" w:hAnsi="Arial" w:cs="Arial"/>
          <w:sz w:val="20"/>
          <w:szCs w:val="20"/>
        </w:rPr>
        <w:t xml:space="preserve">’s </w:t>
      </w:r>
      <w:r>
        <w:rPr>
          <w:rFonts w:ascii="Arial" w:hAnsi="Arial" w:cs="Arial"/>
          <w:sz w:val="20"/>
          <w:szCs w:val="20"/>
        </w:rPr>
        <w:t>Platform</w:t>
      </w:r>
      <w:r w:rsidR="008C5CDE">
        <w:rPr>
          <w:rFonts w:ascii="Arial" w:hAnsi="Arial" w:cs="Arial"/>
          <w:sz w:val="20"/>
          <w:szCs w:val="20"/>
        </w:rPr>
        <w:t xml:space="preserve"> or applications</w:t>
      </w:r>
      <w:r w:rsidRPr="006A2CF9">
        <w:rPr>
          <w:rFonts w:ascii="Arial" w:hAnsi="Arial" w:cs="Arial"/>
          <w:sz w:val="20"/>
          <w:szCs w:val="20"/>
        </w:rPr>
        <w:t xml:space="preserve"> </w:t>
      </w:r>
      <w:r>
        <w:rPr>
          <w:rFonts w:ascii="Arial" w:hAnsi="Arial" w:cs="Arial"/>
          <w:sz w:val="20"/>
          <w:szCs w:val="20"/>
        </w:rPr>
        <w:t>as</w:t>
      </w:r>
      <w:r w:rsidRPr="006A2CF9">
        <w:rPr>
          <w:rFonts w:ascii="Arial" w:hAnsi="Arial" w:cs="Arial"/>
          <w:sz w:val="20"/>
          <w:szCs w:val="20"/>
        </w:rPr>
        <w:t xml:space="preserve"> long as </w:t>
      </w:r>
      <w:r>
        <w:rPr>
          <w:rFonts w:ascii="Arial" w:hAnsi="Arial" w:cs="Arial"/>
          <w:sz w:val="20"/>
          <w:szCs w:val="20"/>
        </w:rPr>
        <w:t>Toppan Merrill</w:t>
      </w:r>
      <w:r w:rsidRPr="006A2CF9">
        <w:rPr>
          <w:rFonts w:ascii="Arial" w:hAnsi="Arial" w:cs="Arial"/>
          <w:sz w:val="20"/>
          <w:szCs w:val="20"/>
        </w:rPr>
        <w:t xml:space="preserve"> </w:t>
      </w:r>
      <w:r>
        <w:rPr>
          <w:rFonts w:ascii="Arial" w:hAnsi="Arial" w:cs="Arial"/>
          <w:sz w:val="20"/>
          <w:szCs w:val="20"/>
        </w:rPr>
        <w:t xml:space="preserve">uses commercially reasonable measures to protect them from unlawful access and </w:t>
      </w:r>
      <w:r w:rsidRPr="006A2CF9">
        <w:rPr>
          <w:rFonts w:ascii="Arial" w:hAnsi="Arial" w:cs="Arial"/>
          <w:sz w:val="20"/>
          <w:szCs w:val="20"/>
        </w:rPr>
        <w:t>is otherwise complying with its obligations</w:t>
      </w:r>
      <w:r>
        <w:rPr>
          <w:rFonts w:ascii="Arial" w:hAnsi="Arial" w:cs="Arial"/>
          <w:sz w:val="20"/>
          <w:szCs w:val="20"/>
        </w:rPr>
        <w:t xml:space="preserve"> under this Agreement</w:t>
      </w:r>
      <w:r w:rsidRPr="006A2CF9">
        <w:rPr>
          <w:rFonts w:ascii="Arial" w:hAnsi="Arial" w:cs="Arial"/>
          <w:sz w:val="20"/>
          <w:szCs w:val="20"/>
        </w:rPr>
        <w:t>.</w:t>
      </w:r>
      <w:r>
        <w:rPr>
          <w:rFonts w:ascii="Arial" w:hAnsi="Arial" w:cs="Arial"/>
          <w:sz w:val="20"/>
          <w:szCs w:val="20"/>
        </w:rPr>
        <w:t xml:space="preserve"> </w:t>
      </w:r>
      <w:r w:rsidRPr="002D42A7">
        <w:rPr>
          <w:rFonts w:ascii="Arial" w:hAnsi="Arial" w:cs="Arial"/>
          <w:sz w:val="20"/>
          <w:szCs w:val="20"/>
        </w:rPr>
        <w:t xml:space="preserve"> </w:t>
      </w:r>
    </w:p>
    <w:p w14:paraId="424663A6" w14:textId="77777777" w:rsidR="006D598A" w:rsidRDefault="006D598A" w:rsidP="006D598A">
      <w:pPr>
        <w:pStyle w:val="Heading21"/>
        <w:tabs>
          <w:tab w:val="left" w:pos="360"/>
        </w:tabs>
        <w:spacing w:before="120"/>
        <w:ind w:firstLine="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AD6685">
        <w:rPr>
          <w:rFonts w:ascii="Arial" w:hAnsi="Arial" w:cs="Arial"/>
          <w:sz w:val="20"/>
          <w:szCs w:val="20"/>
          <w:u w:val="single"/>
        </w:rPr>
        <w:t>Termination</w:t>
      </w:r>
      <w:r>
        <w:rPr>
          <w:rFonts w:ascii="Arial" w:hAnsi="Arial" w:cs="Arial"/>
          <w:sz w:val="20"/>
          <w:szCs w:val="20"/>
        </w:rPr>
        <w:t>.  The following will occur upon termination or expiration of a SOW or this Agreement:</w:t>
      </w:r>
    </w:p>
    <w:p w14:paraId="6BCF6BDD" w14:textId="337118C5" w:rsidR="006D598A" w:rsidRPr="006D5D63" w:rsidRDefault="006D598A" w:rsidP="006D598A">
      <w:pPr>
        <w:tabs>
          <w:tab w:val="num" w:pos="1080"/>
        </w:tabs>
        <w:spacing w:before="120"/>
        <w:ind w:left="720"/>
        <w:jc w:val="both"/>
        <w:rPr>
          <w:rFonts w:ascii="Arial" w:hAnsi="Arial" w:cs="Arial"/>
          <w:color w:val="000000"/>
          <w:sz w:val="20"/>
          <w:szCs w:val="18"/>
        </w:rPr>
      </w:pPr>
      <w:r w:rsidRPr="006D5D63">
        <w:rPr>
          <w:rFonts w:ascii="Arial" w:hAnsi="Arial" w:cs="Arial"/>
          <w:sz w:val="20"/>
          <w:szCs w:val="18"/>
        </w:rPr>
        <w:t>(</w:t>
      </w:r>
      <w:proofErr w:type="spellStart"/>
      <w:r w:rsidRPr="006D5D63">
        <w:rPr>
          <w:rFonts w:ascii="Arial" w:hAnsi="Arial" w:cs="Arial"/>
          <w:sz w:val="20"/>
          <w:szCs w:val="18"/>
        </w:rPr>
        <w:t>i</w:t>
      </w:r>
      <w:proofErr w:type="spellEnd"/>
      <w:r w:rsidRPr="006D5D63">
        <w:rPr>
          <w:rFonts w:ascii="Arial" w:hAnsi="Arial" w:cs="Arial"/>
          <w:sz w:val="20"/>
          <w:szCs w:val="18"/>
        </w:rPr>
        <w:t>)</w:t>
      </w:r>
      <w:r w:rsidRPr="006D5D63">
        <w:rPr>
          <w:rFonts w:ascii="Arial" w:hAnsi="Arial" w:cs="Arial"/>
          <w:sz w:val="20"/>
          <w:szCs w:val="18"/>
        </w:rPr>
        <w:tab/>
      </w:r>
      <w:r>
        <w:rPr>
          <w:rFonts w:ascii="Arial" w:hAnsi="Arial" w:cs="Arial"/>
          <w:sz w:val="20"/>
          <w:szCs w:val="18"/>
        </w:rPr>
        <w:t>Toppan Merrill</w:t>
      </w:r>
      <w:r w:rsidRPr="006D5D63">
        <w:rPr>
          <w:rFonts w:ascii="Arial" w:hAnsi="Arial" w:cs="Arial"/>
          <w:sz w:val="20"/>
          <w:szCs w:val="18"/>
        </w:rPr>
        <w:t xml:space="preserve"> will terminate Customer’s and all </w:t>
      </w:r>
      <w:r>
        <w:rPr>
          <w:rFonts w:ascii="Arial" w:hAnsi="Arial" w:cs="Arial"/>
          <w:sz w:val="20"/>
          <w:szCs w:val="18"/>
        </w:rPr>
        <w:t>User</w:t>
      </w:r>
      <w:r w:rsidRPr="006D5D63">
        <w:rPr>
          <w:rFonts w:ascii="Arial" w:hAnsi="Arial" w:cs="Arial"/>
          <w:sz w:val="20"/>
          <w:szCs w:val="18"/>
        </w:rPr>
        <w:t xml:space="preserve">s’ access to the </w:t>
      </w:r>
      <w:r>
        <w:rPr>
          <w:rFonts w:ascii="Arial" w:hAnsi="Arial" w:cs="Arial"/>
          <w:sz w:val="20"/>
          <w:szCs w:val="18"/>
        </w:rPr>
        <w:t>Platform</w:t>
      </w:r>
      <w:r w:rsidRPr="006D5D63">
        <w:rPr>
          <w:rFonts w:ascii="Arial" w:hAnsi="Arial" w:cs="Arial"/>
          <w:sz w:val="20"/>
          <w:szCs w:val="18"/>
        </w:rPr>
        <w:t>s)</w:t>
      </w:r>
      <w:r w:rsidR="008C5CDE" w:rsidRPr="008C5CDE">
        <w:rPr>
          <w:rFonts w:ascii="Arial" w:hAnsi="Arial" w:cs="Arial"/>
          <w:sz w:val="20"/>
          <w:szCs w:val="18"/>
        </w:rPr>
        <w:t xml:space="preserve"> </w:t>
      </w:r>
      <w:r w:rsidR="008C5CDE">
        <w:rPr>
          <w:rFonts w:ascii="Arial" w:hAnsi="Arial" w:cs="Arial"/>
          <w:sz w:val="20"/>
          <w:szCs w:val="18"/>
        </w:rPr>
        <w:t>or applications, as applicable</w:t>
      </w:r>
      <w:r w:rsidR="00224929">
        <w:rPr>
          <w:rFonts w:ascii="Arial" w:hAnsi="Arial" w:cs="Arial"/>
          <w:sz w:val="20"/>
          <w:szCs w:val="18"/>
        </w:rPr>
        <w:t xml:space="preserve"> </w:t>
      </w:r>
      <w:r w:rsidRPr="006D5D63">
        <w:rPr>
          <w:rFonts w:ascii="Arial" w:hAnsi="Arial" w:cs="Arial"/>
          <w:sz w:val="20"/>
          <w:szCs w:val="18"/>
        </w:rPr>
        <w:t>(ii)</w:t>
      </w:r>
      <w:r w:rsidRPr="006D5D63">
        <w:rPr>
          <w:rFonts w:ascii="Arial" w:hAnsi="Arial" w:cs="Arial"/>
          <w:sz w:val="20"/>
          <w:szCs w:val="18"/>
        </w:rPr>
        <w:tab/>
      </w:r>
      <w:r>
        <w:rPr>
          <w:rFonts w:ascii="Arial" w:hAnsi="Arial" w:cs="Arial"/>
          <w:color w:val="000000"/>
          <w:sz w:val="20"/>
          <w:szCs w:val="18"/>
        </w:rPr>
        <w:t>I</w:t>
      </w:r>
      <w:r w:rsidRPr="006D5D63">
        <w:rPr>
          <w:rFonts w:ascii="Arial" w:hAnsi="Arial" w:cs="Arial"/>
          <w:color w:val="000000"/>
          <w:sz w:val="20"/>
          <w:szCs w:val="18"/>
        </w:rPr>
        <w:t>f</w:t>
      </w:r>
      <w:r>
        <w:rPr>
          <w:rFonts w:ascii="Arial" w:hAnsi="Arial" w:cs="Arial"/>
          <w:color w:val="000000"/>
          <w:sz w:val="20"/>
          <w:szCs w:val="18"/>
        </w:rPr>
        <w:t xml:space="preserve">, </w:t>
      </w:r>
      <w:r w:rsidRPr="006D5D63">
        <w:rPr>
          <w:rFonts w:ascii="Arial" w:hAnsi="Arial" w:cs="Arial"/>
          <w:color w:val="000000"/>
          <w:sz w:val="20"/>
          <w:szCs w:val="18"/>
        </w:rPr>
        <w:t xml:space="preserve">within </w:t>
      </w:r>
      <w:r w:rsidR="004E2230">
        <w:rPr>
          <w:rFonts w:ascii="Arial" w:hAnsi="Arial" w:cs="Arial"/>
          <w:color w:val="000000"/>
          <w:sz w:val="20"/>
          <w:szCs w:val="18"/>
        </w:rPr>
        <w:t xml:space="preserve">thirty </w:t>
      </w:r>
      <w:r w:rsidRPr="006D5D63">
        <w:rPr>
          <w:rFonts w:ascii="Arial" w:hAnsi="Arial" w:cs="Arial"/>
          <w:color w:val="000000"/>
          <w:sz w:val="20"/>
          <w:szCs w:val="18"/>
        </w:rPr>
        <w:t>(</w:t>
      </w:r>
      <w:r w:rsidR="004E2230">
        <w:rPr>
          <w:rFonts w:ascii="Arial" w:hAnsi="Arial" w:cs="Arial"/>
          <w:color w:val="000000"/>
          <w:sz w:val="20"/>
          <w:szCs w:val="18"/>
        </w:rPr>
        <w:t>3</w:t>
      </w:r>
      <w:r w:rsidRPr="006D5D63">
        <w:rPr>
          <w:rFonts w:ascii="Arial" w:hAnsi="Arial" w:cs="Arial"/>
          <w:color w:val="000000"/>
          <w:sz w:val="20"/>
          <w:szCs w:val="18"/>
        </w:rPr>
        <w:t>0) days of termination or expiration of the SOW</w:t>
      </w:r>
      <w:r>
        <w:rPr>
          <w:rFonts w:ascii="Arial" w:hAnsi="Arial" w:cs="Arial"/>
          <w:color w:val="000000"/>
          <w:sz w:val="20"/>
          <w:szCs w:val="18"/>
        </w:rPr>
        <w:t>,</w:t>
      </w:r>
      <w:r w:rsidRPr="006D5D63">
        <w:rPr>
          <w:rFonts w:ascii="Arial" w:hAnsi="Arial" w:cs="Arial"/>
          <w:color w:val="000000"/>
          <w:sz w:val="20"/>
          <w:szCs w:val="18"/>
        </w:rPr>
        <w:t xml:space="preserve"> invoices are not paid in full or are not reasonably disputed in writing, </w:t>
      </w:r>
      <w:r>
        <w:rPr>
          <w:rFonts w:ascii="Arial" w:hAnsi="Arial" w:cs="Arial"/>
          <w:color w:val="000000"/>
          <w:sz w:val="20"/>
          <w:szCs w:val="18"/>
        </w:rPr>
        <w:t>Toppan Merrill</w:t>
      </w:r>
      <w:r w:rsidRPr="006D5D63">
        <w:rPr>
          <w:rFonts w:ascii="Arial" w:hAnsi="Arial" w:cs="Arial"/>
          <w:color w:val="000000"/>
          <w:sz w:val="20"/>
          <w:szCs w:val="18"/>
        </w:rPr>
        <w:t xml:space="preserve"> will have no obligation to preserve or return the Content.</w:t>
      </w:r>
      <w:r>
        <w:rPr>
          <w:rFonts w:ascii="Arial" w:hAnsi="Arial" w:cs="Arial"/>
          <w:color w:val="000000"/>
          <w:sz w:val="20"/>
          <w:szCs w:val="18"/>
        </w:rPr>
        <w:t xml:space="preserve"> </w:t>
      </w:r>
    </w:p>
    <w:p w14:paraId="0F69FE77" w14:textId="529C5E81" w:rsidR="006D598A" w:rsidRPr="006D5D63" w:rsidRDefault="006D598A" w:rsidP="006D598A">
      <w:pPr>
        <w:tabs>
          <w:tab w:val="num" w:pos="1080"/>
        </w:tabs>
        <w:spacing w:before="120"/>
        <w:ind w:left="720"/>
        <w:jc w:val="both"/>
        <w:rPr>
          <w:rFonts w:ascii="Arial" w:hAnsi="Arial" w:cs="Arial"/>
          <w:sz w:val="20"/>
          <w:szCs w:val="18"/>
        </w:rPr>
      </w:pPr>
      <w:r w:rsidRPr="006D5D63">
        <w:rPr>
          <w:rFonts w:ascii="Arial" w:hAnsi="Arial" w:cs="Arial"/>
          <w:color w:val="000000"/>
          <w:sz w:val="20"/>
          <w:szCs w:val="18"/>
        </w:rPr>
        <w:t>(iii)</w:t>
      </w:r>
      <w:r w:rsidRPr="006D5D63">
        <w:rPr>
          <w:rFonts w:ascii="Arial" w:hAnsi="Arial" w:cs="Arial"/>
          <w:color w:val="000000"/>
          <w:sz w:val="20"/>
          <w:szCs w:val="18"/>
        </w:rPr>
        <w:tab/>
      </w:r>
      <w:r>
        <w:rPr>
          <w:rFonts w:ascii="Arial" w:hAnsi="Arial" w:cs="Arial"/>
          <w:color w:val="000000"/>
          <w:sz w:val="20"/>
          <w:szCs w:val="18"/>
        </w:rPr>
        <w:t>Toppan Merrill</w:t>
      </w:r>
      <w:r w:rsidRPr="006D5D63">
        <w:rPr>
          <w:rFonts w:ascii="Arial" w:hAnsi="Arial" w:cs="Arial"/>
          <w:color w:val="000000"/>
          <w:sz w:val="20"/>
          <w:szCs w:val="18"/>
        </w:rPr>
        <w:t xml:space="preserve"> will permanently delete all </w:t>
      </w:r>
      <w:proofErr w:type="gramStart"/>
      <w:r w:rsidRPr="006D5D63">
        <w:rPr>
          <w:rFonts w:ascii="Arial" w:hAnsi="Arial" w:cs="Arial"/>
          <w:color w:val="000000"/>
          <w:sz w:val="20"/>
          <w:szCs w:val="18"/>
        </w:rPr>
        <w:t>Content</w:t>
      </w:r>
      <w:proofErr w:type="gramEnd"/>
      <w:r w:rsidRPr="006D5D63">
        <w:rPr>
          <w:rFonts w:ascii="Arial" w:hAnsi="Arial" w:cs="Arial"/>
          <w:color w:val="000000"/>
          <w:sz w:val="20"/>
          <w:szCs w:val="18"/>
        </w:rPr>
        <w:t xml:space="preserve"> and all “cache</w:t>
      </w:r>
      <w:r>
        <w:rPr>
          <w:rFonts w:ascii="Arial" w:hAnsi="Arial" w:cs="Arial"/>
          <w:color w:val="000000"/>
          <w:sz w:val="20"/>
          <w:szCs w:val="18"/>
        </w:rPr>
        <w:t>d</w:t>
      </w:r>
      <w:r w:rsidRPr="006D5D63">
        <w:rPr>
          <w:rFonts w:ascii="Arial" w:hAnsi="Arial" w:cs="Arial"/>
          <w:color w:val="000000"/>
          <w:sz w:val="20"/>
          <w:szCs w:val="18"/>
        </w:rPr>
        <w:t xml:space="preserve">” files maintained by </w:t>
      </w:r>
      <w:r>
        <w:rPr>
          <w:rFonts w:ascii="Arial" w:hAnsi="Arial" w:cs="Arial"/>
          <w:color w:val="000000"/>
          <w:sz w:val="20"/>
          <w:szCs w:val="18"/>
        </w:rPr>
        <w:t>Toppan Merrill</w:t>
      </w:r>
      <w:r w:rsidRPr="006D5D63">
        <w:rPr>
          <w:rFonts w:ascii="Arial" w:hAnsi="Arial" w:cs="Arial"/>
          <w:color w:val="000000"/>
          <w:sz w:val="20"/>
          <w:szCs w:val="18"/>
        </w:rPr>
        <w:t xml:space="preserve"> on </w:t>
      </w:r>
      <w:r>
        <w:rPr>
          <w:rFonts w:ascii="Arial" w:hAnsi="Arial" w:cs="Arial"/>
          <w:color w:val="000000"/>
          <w:sz w:val="20"/>
          <w:szCs w:val="18"/>
        </w:rPr>
        <w:t>the Platform</w:t>
      </w:r>
      <w:r w:rsidR="008C5CDE">
        <w:rPr>
          <w:rFonts w:ascii="Arial" w:hAnsi="Arial" w:cs="Arial"/>
          <w:color w:val="000000"/>
          <w:sz w:val="20"/>
          <w:szCs w:val="18"/>
        </w:rPr>
        <w:t xml:space="preserve"> or applicable applications</w:t>
      </w:r>
      <w:r>
        <w:rPr>
          <w:rFonts w:ascii="Arial" w:hAnsi="Arial" w:cs="Arial"/>
          <w:color w:val="000000"/>
          <w:sz w:val="20"/>
          <w:szCs w:val="18"/>
        </w:rPr>
        <w:t>.</w:t>
      </w:r>
      <w:r w:rsidRPr="006D5D63">
        <w:rPr>
          <w:rFonts w:ascii="Arial" w:hAnsi="Arial" w:cs="Arial"/>
          <w:sz w:val="20"/>
          <w:szCs w:val="18"/>
        </w:rPr>
        <w:t xml:space="preserve"> </w:t>
      </w:r>
      <w:r>
        <w:rPr>
          <w:rFonts w:ascii="Arial" w:hAnsi="Arial" w:cs="Arial"/>
          <w:sz w:val="20"/>
          <w:szCs w:val="18"/>
        </w:rPr>
        <w:t>U</w:t>
      </w:r>
      <w:r w:rsidRPr="006D5D63">
        <w:rPr>
          <w:rFonts w:ascii="Arial" w:hAnsi="Arial" w:cs="Arial"/>
          <w:sz w:val="20"/>
          <w:szCs w:val="18"/>
        </w:rPr>
        <w:t xml:space="preserve">pon termination or expiration of the SOW, </w:t>
      </w:r>
      <w:r>
        <w:rPr>
          <w:rFonts w:ascii="Arial" w:hAnsi="Arial" w:cs="Arial"/>
          <w:sz w:val="20"/>
          <w:szCs w:val="18"/>
        </w:rPr>
        <w:t>Toppan Merrill</w:t>
      </w:r>
      <w:r w:rsidRPr="006D5D63">
        <w:rPr>
          <w:rFonts w:ascii="Arial" w:hAnsi="Arial" w:cs="Arial"/>
          <w:sz w:val="20"/>
          <w:szCs w:val="18"/>
        </w:rPr>
        <w:t xml:space="preserve">’s obligations to host Content on the </w:t>
      </w:r>
      <w:r>
        <w:rPr>
          <w:rFonts w:ascii="Arial" w:hAnsi="Arial" w:cs="Arial"/>
          <w:sz w:val="20"/>
          <w:szCs w:val="18"/>
        </w:rPr>
        <w:t>Platform</w:t>
      </w:r>
      <w:r w:rsidRPr="006D5D63">
        <w:rPr>
          <w:rFonts w:ascii="Arial" w:hAnsi="Arial" w:cs="Arial"/>
          <w:sz w:val="20"/>
          <w:szCs w:val="18"/>
        </w:rPr>
        <w:t xml:space="preserve"> </w:t>
      </w:r>
      <w:r w:rsidR="008C5CDE">
        <w:rPr>
          <w:rFonts w:ascii="Arial" w:hAnsi="Arial" w:cs="Arial"/>
          <w:sz w:val="20"/>
          <w:szCs w:val="18"/>
        </w:rPr>
        <w:t xml:space="preserve">or application, as applicable, </w:t>
      </w:r>
      <w:r w:rsidRPr="006D5D63">
        <w:rPr>
          <w:rFonts w:ascii="Arial" w:hAnsi="Arial" w:cs="Arial"/>
          <w:sz w:val="20"/>
          <w:szCs w:val="18"/>
        </w:rPr>
        <w:t>will cease.</w:t>
      </w:r>
    </w:p>
    <w:p w14:paraId="7053D466" w14:textId="482F4208" w:rsidR="006D598A" w:rsidRDefault="006D598A" w:rsidP="006D598A">
      <w:pPr>
        <w:tabs>
          <w:tab w:val="num" w:pos="1080"/>
        </w:tabs>
        <w:spacing w:before="120"/>
        <w:ind w:left="720"/>
        <w:jc w:val="both"/>
        <w:rPr>
          <w:rFonts w:ascii="Arial" w:hAnsi="Arial" w:cs="Arial"/>
          <w:sz w:val="20"/>
          <w:szCs w:val="18"/>
        </w:rPr>
      </w:pPr>
      <w:r>
        <w:rPr>
          <w:rFonts w:ascii="Arial" w:hAnsi="Arial" w:cs="Arial"/>
          <w:sz w:val="20"/>
          <w:szCs w:val="18"/>
        </w:rPr>
        <w:t>(iv)</w:t>
      </w:r>
      <w:r>
        <w:rPr>
          <w:rFonts w:ascii="Arial" w:hAnsi="Arial" w:cs="Arial"/>
          <w:sz w:val="20"/>
          <w:szCs w:val="18"/>
        </w:rPr>
        <w:tab/>
      </w:r>
      <w:r w:rsidRPr="006D5D63">
        <w:rPr>
          <w:rFonts w:ascii="Arial" w:hAnsi="Arial" w:cs="Arial"/>
          <w:sz w:val="20"/>
          <w:szCs w:val="18"/>
        </w:rPr>
        <w:t xml:space="preserve">All remaining copies of any Confidential Information of one </w:t>
      </w:r>
      <w:r>
        <w:rPr>
          <w:rFonts w:ascii="Arial" w:hAnsi="Arial" w:cs="Arial"/>
          <w:sz w:val="20"/>
          <w:szCs w:val="18"/>
        </w:rPr>
        <w:t>P</w:t>
      </w:r>
      <w:r w:rsidRPr="006D5D63">
        <w:rPr>
          <w:rFonts w:ascii="Arial" w:hAnsi="Arial" w:cs="Arial"/>
          <w:sz w:val="20"/>
          <w:szCs w:val="18"/>
        </w:rPr>
        <w:t>arty</w:t>
      </w:r>
      <w:r>
        <w:rPr>
          <w:rFonts w:ascii="Arial" w:hAnsi="Arial" w:cs="Arial"/>
          <w:sz w:val="20"/>
          <w:szCs w:val="18"/>
        </w:rPr>
        <w:t>,</w:t>
      </w:r>
      <w:r w:rsidRPr="006D5D63">
        <w:rPr>
          <w:rFonts w:ascii="Arial" w:hAnsi="Arial" w:cs="Arial"/>
          <w:sz w:val="20"/>
          <w:szCs w:val="18"/>
        </w:rPr>
        <w:t xml:space="preserve"> then in the possession of the other </w:t>
      </w:r>
      <w:r>
        <w:rPr>
          <w:rFonts w:ascii="Arial" w:hAnsi="Arial" w:cs="Arial"/>
          <w:sz w:val="20"/>
          <w:szCs w:val="18"/>
        </w:rPr>
        <w:t>P</w:t>
      </w:r>
      <w:r w:rsidRPr="006D5D63">
        <w:rPr>
          <w:rFonts w:ascii="Arial" w:hAnsi="Arial" w:cs="Arial"/>
          <w:sz w:val="20"/>
          <w:szCs w:val="18"/>
        </w:rPr>
        <w:t>arty</w:t>
      </w:r>
      <w:r>
        <w:rPr>
          <w:rFonts w:ascii="Arial" w:hAnsi="Arial" w:cs="Arial"/>
          <w:sz w:val="20"/>
          <w:szCs w:val="18"/>
        </w:rPr>
        <w:t>,</w:t>
      </w:r>
      <w:r w:rsidRPr="006D5D63">
        <w:rPr>
          <w:rFonts w:ascii="Arial" w:hAnsi="Arial" w:cs="Arial"/>
          <w:sz w:val="20"/>
          <w:szCs w:val="18"/>
        </w:rPr>
        <w:t xml:space="preserve"> shall, at the direction of such </w:t>
      </w:r>
      <w:r>
        <w:rPr>
          <w:rFonts w:ascii="Arial" w:hAnsi="Arial" w:cs="Arial"/>
          <w:sz w:val="20"/>
          <w:szCs w:val="18"/>
        </w:rPr>
        <w:t>P</w:t>
      </w:r>
      <w:r w:rsidRPr="006D5D63">
        <w:rPr>
          <w:rFonts w:ascii="Arial" w:hAnsi="Arial" w:cs="Arial"/>
          <w:sz w:val="20"/>
          <w:szCs w:val="18"/>
        </w:rPr>
        <w:t xml:space="preserve">arty, be destroyed or returned to the disclosing </w:t>
      </w:r>
      <w:r>
        <w:rPr>
          <w:rFonts w:ascii="Arial" w:hAnsi="Arial" w:cs="Arial"/>
          <w:sz w:val="20"/>
          <w:szCs w:val="18"/>
        </w:rPr>
        <w:t>P</w:t>
      </w:r>
      <w:r w:rsidRPr="006D5D63">
        <w:rPr>
          <w:rFonts w:ascii="Arial" w:hAnsi="Arial" w:cs="Arial"/>
          <w:sz w:val="20"/>
          <w:szCs w:val="18"/>
        </w:rPr>
        <w:t>arty.</w:t>
      </w:r>
    </w:p>
    <w:p w14:paraId="5805138F" w14:textId="77777777" w:rsidR="00EF0002" w:rsidRPr="006D5D63" w:rsidRDefault="00EF0002" w:rsidP="006D598A">
      <w:pPr>
        <w:tabs>
          <w:tab w:val="num" w:pos="1080"/>
        </w:tabs>
        <w:spacing w:before="120"/>
        <w:ind w:left="720"/>
        <w:jc w:val="both"/>
        <w:rPr>
          <w:rFonts w:ascii="Arial" w:hAnsi="Arial" w:cs="Arial"/>
          <w:color w:val="00B050"/>
          <w:sz w:val="20"/>
          <w:szCs w:val="18"/>
        </w:rPr>
      </w:pPr>
    </w:p>
    <w:p w14:paraId="3F404167" w14:textId="62F76489" w:rsidR="00292E74" w:rsidRPr="006A2CF9" w:rsidRDefault="006D5D63" w:rsidP="001C0A13">
      <w:pPr>
        <w:tabs>
          <w:tab w:val="left" w:pos="360"/>
          <w:tab w:val="left" w:pos="720"/>
          <w:tab w:val="left" w:pos="1080"/>
          <w:tab w:val="left" w:pos="1440"/>
        </w:tabs>
        <w:jc w:val="both"/>
        <w:rPr>
          <w:rFonts w:ascii="Arial" w:hAnsi="Arial" w:cs="Arial"/>
          <w:sz w:val="20"/>
          <w:szCs w:val="20"/>
        </w:rPr>
      </w:pPr>
      <w:r>
        <w:rPr>
          <w:rFonts w:ascii="Arial" w:hAnsi="Arial" w:cs="Arial"/>
          <w:b/>
          <w:sz w:val="20"/>
          <w:szCs w:val="20"/>
        </w:rPr>
        <w:t>9</w:t>
      </w:r>
      <w:r w:rsidR="00292E74" w:rsidRPr="006A2CF9">
        <w:rPr>
          <w:rFonts w:ascii="Arial" w:hAnsi="Arial" w:cs="Arial"/>
          <w:b/>
          <w:sz w:val="20"/>
          <w:szCs w:val="20"/>
        </w:rPr>
        <w:t>.</w:t>
      </w:r>
      <w:r w:rsidR="00292E74" w:rsidRPr="006A2CF9">
        <w:rPr>
          <w:rFonts w:ascii="Arial" w:hAnsi="Arial" w:cs="Arial"/>
          <w:b/>
          <w:sz w:val="20"/>
          <w:szCs w:val="20"/>
        </w:rPr>
        <w:tab/>
      </w:r>
      <w:r w:rsidR="00292E74" w:rsidRPr="001C0A13">
        <w:rPr>
          <w:rFonts w:ascii="Arial" w:hAnsi="Arial" w:cs="Arial"/>
          <w:b/>
          <w:sz w:val="20"/>
          <w:szCs w:val="20"/>
        </w:rPr>
        <w:t>General</w:t>
      </w:r>
      <w:r w:rsidR="00292E74" w:rsidRPr="006A2CF9">
        <w:rPr>
          <w:rFonts w:ascii="Arial" w:hAnsi="Arial" w:cs="Arial"/>
          <w:b/>
          <w:sz w:val="20"/>
          <w:szCs w:val="20"/>
        </w:rPr>
        <w:t>.</w:t>
      </w:r>
    </w:p>
    <w:p w14:paraId="1F19DE2B" w14:textId="7B9202D4" w:rsidR="00292E74"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(a)</w:t>
      </w:r>
      <w:r w:rsidRPr="006A2CF9">
        <w:rPr>
          <w:rFonts w:ascii="Arial" w:hAnsi="Arial" w:cs="Arial"/>
          <w:sz w:val="20"/>
          <w:szCs w:val="20"/>
        </w:rPr>
        <w:tab/>
      </w:r>
      <w:r w:rsidRPr="006A2CF9">
        <w:rPr>
          <w:rFonts w:ascii="Arial" w:hAnsi="Arial" w:cs="Arial"/>
          <w:sz w:val="20"/>
          <w:szCs w:val="20"/>
          <w:u w:val="single"/>
        </w:rPr>
        <w:t>Governing Law</w:t>
      </w:r>
      <w:r w:rsidRPr="006A2CF9">
        <w:rPr>
          <w:rFonts w:ascii="Arial" w:hAnsi="Arial" w:cs="Arial"/>
          <w:sz w:val="20"/>
          <w:szCs w:val="20"/>
        </w:rPr>
        <w:t xml:space="preserve">.  This Agreement will be construed and enforced in accordance with the laws of </w:t>
      </w:r>
      <w:r w:rsidR="006D59BE">
        <w:rPr>
          <w:rFonts w:ascii="Arial" w:hAnsi="Arial" w:cs="Arial"/>
          <w:sz w:val="20"/>
          <w:szCs w:val="20"/>
        </w:rPr>
        <w:t xml:space="preserve">England and Wales. Each </w:t>
      </w:r>
      <w:r w:rsidR="001F6C86">
        <w:rPr>
          <w:rFonts w:ascii="Arial" w:hAnsi="Arial" w:cs="Arial"/>
          <w:sz w:val="20"/>
          <w:szCs w:val="20"/>
        </w:rPr>
        <w:t>P</w:t>
      </w:r>
      <w:r w:rsidR="006D59BE">
        <w:rPr>
          <w:rFonts w:ascii="Arial" w:hAnsi="Arial" w:cs="Arial"/>
          <w:sz w:val="20"/>
          <w:szCs w:val="20"/>
        </w:rPr>
        <w:t>arty irrevocably agrees to submit to the non-exclusive jurisdiction of the courts of England and Wales over any claim or matter arising under or in connection with this Agreement or the legal relationship established by this Agreement</w:t>
      </w:r>
      <w:r w:rsidRPr="006A2CF9">
        <w:rPr>
          <w:rFonts w:ascii="Arial" w:hAnsi="Arial" w:cs="Arial"/>
          <w:sz w:val="20"/>
          <w:szCs w:val="20"/>
        </w:rPr>
        <w:t xml:space="preserve">.  </w:t>
      </w:r>
    </w:p>
    <w:p w14:paraId="189F54D0" w14:textId="7408E2D7" w:rsidR="00ED5860" w:rsidRDefault="00ED5860" w:rsidP="00ED5860">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 xml:space="preserve">(b)  </w:t>
      </w:r>
      <w:r w:rsidRPr="00D100EC">
        <w:rPr>
          <w:rFonts w:ascii="Arial" w:hAnsi="Arial" w:cs="Arial"/>
          <w:sz w:val="20"/>
          <w:szCs w:val="20"/>
          <w:u w:val="single"/>
        </w:rPr>
        <w:t>Analytics.</w:t>
      </w:r>
      <w:r>
        <w:rPr>
          <w:rFonts w:ascii="Arial" w:hAnsi="Arial" w:cs="Arial"/>
          <w:sz w:val="20"/>
          <w:szCs w:val="20"/>
        </w:rPr>
        <w:t xml:space="preserve">  Upon anonymizing Content by removing all references to numeric values, proper names, addresses, and locations (“</w:t>
      </w:r>
      <w:r w:rsidRPr="00224929">
        <w:rPr>
          <w:rFonts w:ascii="Arial" w:hAnsi="Arial" w:cs="Arial"/>
          <w:b/>
          <w:bCs/>
          <w:sz w:val="20"/>
          <w:szCs w:val="20"/>
        </w:rPr>
        <w:t>Anonymized Content</w:t>
      </w:r>
      <w:r>
        <w:rPr>
          <w:rFonts w:ascii="Arial" w:hAnsi="Arial" w:cs="Arial"/>
          <w:sz w:val="20"/>
          <w:szCs w:val="20"/>
        </w:rPr>
        <w:t xml:space="preserve">”) and incorporating such Anonymized Content with or into similar information derived or obtained from other customers of </w:t>
      </w:r>
      <w:r w:rsidR="00BE5110">
        <w:rPr>
          <w:rFonts w:ascii="Arial" w:hAnsi="Arial" w:cs="Arial"/>
          <w:sz w:val="20"/>
          <w:szCs w:val="20"/>
        </w:rPr>
        <w:t>Toppan Merrill</w:t>
      </w:r>
      <w:r>
        <w:rPr>
          <w:rFonts w:ascii="Arial" w:hAnsi="Arial" w:cs="Arial"/>
          <w:sz w:val="20"/>
          <w:szCs w:val="20"/>
        </w:rPr>
        <w:t xml:space="preserve"> (collectively “</w:t>
      </w:r>
      <w:r w:rsidRPr="00224929">
        <w:rPr>
          <w:rFonts w:ascii="Arial" w:hAnsi="Arial" w:cs="Arial"/>
          <w:b/>
          <w:bCs/>
          <w:sz w:val="20"/>
          <w:szCs w:val="20"/>
        </w:rPr>
        <w:t>Aggregated Content</w:t>
      </w:r>
      <w:r>
        <w:rPr>
          <w:rFonts w:ascii="Arial" w:hAnsi="Arial" w:cs="Arial"/>
          <w:sz w:val="20"/>
          <w:szCs w:val="20"/>
        </w:rPr>
        <w:t xml:space="preserve">”), Customer hereby grants to </w:t>
      </w:r>
      <w:r w:rsidR="00BE5110">
        <w:rPr>
          <w:rFonts w:ascii="Arial" w:hAnsi="Arial" w:cs="Arial"/>
          <w:sz w:val="20"/>
          <w:szCs w:val="20"/>
        </w:rPr>
        <w:t>Toppan Merrill</w:t>
      </w:r>
      <w:r>
        <w:rPr>
          <w:rFonts w:ascii="Arial" w:hAnsi="Arial" w:cs="Arial"/>
          <w:sz w:val="20"/>
          <w:szCs w:val="20"/>
        </w:rPr>
        <w:t xml:space="preserve"> a non-exclusive, fully paid, world-wide and irrevocable license to use Aggregated Content exclusively for enhancing features and functionality of the Services.</w:t>
      </w:r>
    </w:p>
    <w:p w14:paraId="337DBD83" w14:textId="6D138BEA" w:rsidR="00ED5860" w:rsidRPr="006A2CF9" w:rsidRDefault="00ED5860"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 xml:space="preserve">(c)  </w:t>
      </w:r>
      <w:r>
        <w:rPr>
          <w:rFonts w:ascii="Arial" w:hAnsi="Arial" w:cs="Arial"/>
          <w:sz w:val="20"/>
          <w:szCs w:val="20"/>
        </w:rPr>
        <w:tab/>
      </w:r>
      <w:r w:rsidRPr="004D7085">
        <w:rPr>
          <w:rFonts w:ascii="Arial" w:hAnsi="Arial" w:cs="Arial"/>
          <w:bCs/>
          <w:sz w:val="20"/>
          <w:szCs w:val="20"/>
          <w:u w:val="single"/>
        </w:rPr>
        <w:t>Restricted Parties</w:t>
      </w:r>
      <w:r>
        <w:rPr>
          <w:rFonts w:ascii="Arial" w:hAnsi="Arial" w:cs="Arial"/>
          <w:sz w:val="20"/>
          <w:szCs w:val="18"/>
        </w:rPr>
        <w:t xml:space="preserve">. </w:t>
      </w:r>
      <w:r w:rsidR="00BE5110">
        <w:rPr>
          <w:rStyle w:val="Strong"/>
          <w:rFonts w:ascii="Arial" w:hAnsi="Arial" w:cs="Arial"/>
          <w:b w:val="0"/>
          <w:sz w:val="20"/>
          <w:szCs w:val="20"/>
        </w:rPr>
        <w:t>Toppan Merrill</w:t>
      </w:r>
      <w:r>
        <w:rPr>
          <w:rStyle w:val="Strong"/>
          <w:rFonts w:ascii="Arial" w:hAnsi="Arial" w:cs="Arial"/>
          <w:b w:val="0"/>
          <w:sz w:val="20"/>
          <w:szCs w:val="20"/>
        </w:rPr>
        <w:t xml:space="preserve"> reserves the right to prohibit Services to any company or individual from a sanctioned or embargoed </w:t>
      </w:r>
      <w:r w:rsidR="004520C1">
        <w:rPr>
          <w:rStyle w:val="Strong"/>
          <w:rFonts w:ascii="Arial" w:hAnsi="Arial" w:cs="Arial"/>
          <w:b w:val="0"/>
          <w:sz w:val="20"/>
          <w:szCs w:val="20"/>
        </w:rPr>
        <w:t>country or</w:t>
      </w:r>
      <w:r>
        <w:rPr>
          <w:rStyle w:val="Strong"/>
          <w:rFonts w:ascii="Arial" w:hAnsi="Arial" w:cs="Arial"/>
          <w:b w:val="0"/>
          <w:sz w:val="20"/>
          <w:szCs w:val="20"/>
        </w:rPr>
        <w:t xml:space="preserve"> restrict access or use of Services to any restricted </w:t>
      </w:r>
      <w:r w:rsidR="006432B0">
        <w:rPr>
          <w:rStyle w:val="Strong"/>
          <w:rFonts w:ascii="Arial" w:hAnsi="Arial" w:cs="Arial"/>
          <w:b w:val="0"/>
          <w:sz w:val="20"/>
          <w:szCs w:val="20"/>
        </w:rPr>
        <w:t>P</w:t>
      </w:r>
      <w:r>
        <w:rPr>
          <w:rStyle w:val="Strong"/>
          <w:rFonts w:ascii="Arial" w:hAnsi="Arial" w:cs="Arial"/>
          <w:b w:val="0"/>
          <w:sz w:val="20"/>
          <w:szCs w:val="20"/>
        </w:rPr>
        <w:t xml:space="preserve">arty based on any published government list.  </w:t>
      </w:r>
    </w:p>
    <w:p w14:paraId="3E6CD19E" w14:textId="5C350363" w:rsidR="00292E74" w:rsidRPr="006A2CF9" w:rsidRDefault="00292E74" w:rsidP="001C0A13">
      <w:pPr>
        <w:tabs>
          <w:tab w:val="left" w:pos="360"/>
          <w:tab w:val="left" w:pos="720"/>
          <w:tab w:val="left" w:pos="1080"/>
          <w:tab w:val="left" w:pos="1440"/>
        </w:tabs>
        <w:spacing w:before="120"/>
        <w:jc w:val="both"/>
        <w:rPr>
          <w:rFonts w:ascii="Arial" w:hAnsi="Arial" w:cs="Arial"/>
          <w:sz w:val="20"/>
          <w:szCs w:val="20"/>
        </w:rPr>
      </w:pPr>
      <w:r w:rsidRPr="006A2CF9">
        <w:rPr>
          <w:rFonts w:ascii="Arial" w:hAnsi="Arial" w:cs="Arial"/>
          <w:sz w:val="20"/>
          <w:szCs w:val="20"/>
        </w:rPr>
        <w:tab/>
        <w:t>(</w:t>
      </w:r>
      <w:r w:rsidR="00ED5860">
        <w:rPr>
          <w:rFonts w:ascii="Arial" w:hAnsi="Arial" w:cs="Arial"/>
          <w:sz w:val="20"/>
          <w:szCs w:val="20"/>
        </w:rPr>
        <w:t>e</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Assignment.</w:t>
      </w:r>
      <w:r w:rsidRPr="006A2CF9">
        <w:rPr>
          <w:rFonts w:ascii="Arial" w:hAnsi="Arial" w:cs="Arial"/>
          <w:sz w:val="20"/>
          <w:szCs w:val="20"/>
        </w:rPr>
        <w:t xml:space="preserve">  This Agreement is binding upon and</w:t>
      </w:r>
      <w:r w:rsidR="002D42A7">
        <w:rPr>
          <w:rFonts w:ascii="Arial" w:hAnsi="Arial" w:cs="Arial"/>
          <w:sz w:val="20"/>
          <w:szCs w:val="20"/>
        </w:rPr>
        <w:t xml:space="preserve"> for </w:t>
      </w:r>
      <w:r w:rsidRPr="006A2CF9">
        <w:rPr>
          <w:rFonts w:ascii="Arial" w:hAnsi="Arial" w:cs="Arial"/>
          <w:sz w:val="20"/>
          <w:szCs w:val="20"/>
        </w:rPr>
        <w:t xml:space="preserve">the benefit of the </w:t>
      </w:r>
      <w:r w:rsidR="00CC11E9">
        <w:rPr>
          <w:rFonts w:ascii="Arial" w:hAnsi="Arial" w:cs="Arial"/>
          <w:sz w:val="20"/>
          <w:szCs w:val="20"/>
        </w:rPr>
        <w:t>P</w:t>
      </w:r>
      <w:r w:rsidRPr="006A2CF9">
        <w:rPr>
          <w:rFonts w:ascii="Arial" w:hAnsi="Arial" w:cs="Arial"/>
          <w:sz w:val="20"/>
          <w:szCs w:val="20"/>
        </w:rPr>
        <w:t>arties and their respective successors and assigns. It is agreed and understood that without obtaining prior written consent (</w:t>
      </w:r>
      <w:proofErr w:type="spellStart"/>
      <w:r w:rsidRPr="006A2CF9">
        <w:rPr>
          <w:rFonts w:ascii="Arial" w:hAnsi="Arial" w:cs="Arial"/>
          <w:sz w:val="20"/>
          <w:szCs w:val="20"/>
        </w:rPr>
        <w:t>i</w:t>
      </w:r>
      <w:proofErr w:type="spellEnd"/>
      <w:r w:rsidRPr="006A2CF9">
        <w:rPr>
          <w:rFonts w:ascii="Arial" w:hAnsi="Arial" w:cs="Arial"/>
          <w:sz w:val="20"/>
          <w:szCs w:val="20"/>
        </w:rPr>
        <w:t xml:space="preserve">) </w:t>
      </w:r>
      <w:r w:rsidR="00BE5110">
        <w:rPr>
          <w:rFonts w:ascii="Arial" w:hAnsi="Arial" w:cs="Arial"/>
          <w:sz w:val="20"/>
          <w:szCs w:val="20"/>
        </w:rPr>
        <w:t>Toppan Merrill</w:t>
      </w:r>
      <w:r w:rsidRPr="006A2CF9">
        <w:rPr>
          <w:rFonts w:ascii="Arial" w:hAnsi="Arial" w:cs="Arial"/>
          <w:sz w:val="20"/>
          <w:szCs w:val="20"/>
        </w:rPr>
        <w:t xml:space="preserve"> may assign its rights, interests and obligations in this Agreement or any </w:t>
      </w:r>
      <w:r w:rsidR="00A656CF">
        <w:rPr>
          <w:rFonts w:ascii="Arial" w:hAnsi="Arial" w:cs="Arial"/>
          <w:sz w:val="20"/>
          <w:szCs w:val="20"/>
        </w:rPr>
        <w:t>SOW</w:t>
      </w:r>
      <w:r w:rsidRPr="006A2CF9">
        <w:rPr>
          <w:rFonts w:ascii="Arial" w:hAnsi="Arial" w:cs="Arial"/>
          <w:sz w:val="20"/>
          <w:szCs w:val="20"/>
        </w:rPr>
        <w:t xml:space="preserve"> pertaining thereto to any parent, </w:t>
      </w:r>
      <w:proofErr w:type="gramStart"/>
      <w:r w:rsidRPr="006A2CF9">
        <w:rPr>
          <w:rFonts w:ascii="Arial" w:hAnsi="Arial" w:cs="Arial"/>
          <w:sz w:val="20"/>
          <w:szCs w:val="20"/>
        </w:rPr>
        <w:t>subsidiary</w:t>
      </w:r>
      <w:proofErr w:type="gramEnd"/>
      <w:r w:rsidRPr="006A2CF9">
        <w:rPr>
          <w:rFonts w:ascii="Arial" w:hAnsi="Arial" w:cs="Arial"/>
          <w:sz w:val="20"/>
          <w:szCs w:val="20"/>
        </w:rPr>
        <w:t xml:space="preserve"> or affiliate of </w:t>
      </w:r>
      <w:r w:rsidR="00BE5110">
        <w:rPr>
          <w:rFonts w:ascii="Arial" w:hAnsi="Arial" w:cs="Arial"/>
          <w:sz w:val="20"/>
          <w:szCs w:val="20"/>
        </w:rPr>
        <w:t>Toppan Merrill</w:t>
      </w:r>
      <w:r w:rsidRPr="006A2CF9">
        <w:rPr>
          <w:rFonts w:ascii="Arial" w:hAnsi="Arial" w:cs="Arial"/>
          <w:sz w:val="20"/>
          <w:szCs w:val="20"/>
        </w:rPr>
        <w:t xml:space="preserve">, or to a successor of </w:t>
      </w:r>
      <w:r w:rsidR="00BE5110">
        <w:rPr>
          <w:rFonts w:ascii="Arial" w:hAnsi="Arial" w:cs="Arial"/>
          <w:sz w:val="20"/>
          <w:szCs w:val="20"/>
        </w:rPr>
        <w:t>Toppan Merrill</w:t>
      </w:r>
      <w:r w:rsidRPr="006A2CF9">
        <w:rPr>
          <w:rFonts w:ascii="Arial" w:hAnsi="Arial" w:cs="Arial"/>
          <w:sz w:val="20"/>
          <w:szCs w:val="20"/>
        </w:rPr>
        <w:t xml:space="preserve">’s assets or stock, and (ii) Customer may assign its rights, interests and obligations in this Agreement to any parent, subsidiary or affiliate of Customer. </w:t>
      </w:r>
    </w:p>
    <w:p w14:paraId="6FB26480" w14:textId="604E0310" w:rsidR="00ED5835" w:rsidRPr="00A5658F" w:rsidRDefault="00ED5835" w:rsidP="00ED5835">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t>(</w:t>
      </w:r>
      <w:r w:rsidR="00ED5860">
        <w:rPr>
          <w:rFonts w:ascii="Arial" w:hAnsi="Arial" w:cs="Arial"/>
          <w:sz w:val="20"/>
          <w:szCs w:val="20"/>
        </w:rPr>
        <w:t>f</w:t>
      </w:r>
      <w:r>
        <w:rPr>
          <w:rFonts w:ascii="Arial" w:hAnsi="Arial" w:cs="Arial"/>
          <w:sz w:val="20"/>
          <w:szCs w:val="20"/>
        </w:rPr>
        <w:t>)</w:t>
      </w:r>
      <w:r>
        <w:rPr>
          <w:rFonts w:ascii="Arial" w:hAnsi="Arial" w:cs="Arial"/>
          <w:sz w:val="20"/>
          <w:szCs w:val="20"/>
        </w:rPr>
        <w:tab/>
      </w:r>
      <w:r w:rsidRPr="00ED5835">
        <w:rPr>
          <w:rFonts w:ascii="Arial" w:hAnsi="Arial" w:cs="Arial"/>
          <w:sz w:val="20"/>
          <w:szCs w:val="20"/>
          <w:u w:val="single"/>
        </w:rPr>
        <w:t>Independent Contractors</w:t>
      </w:r>
      <w:r w:rsidRPr="00ED5835">
        <w:rPr>
          <w:rFonts w:ascii="Arial" w:hAnsi="Arial" w:cs="Arial"/>
          <w:sz w:val="20"/>
          <w:szCs w:val="20"/>
        </w:rPr>
        <w:t>.</w:t>
      </w:r>
      <w:r w:rsidRPr="00A5658F">
        <w:rPr>
          <w:rFonts w:ascii="Arial" w:hAnsi="Arial" w:cs="Arial"/>
          <w:sz w:val="20"/>
          <w:szCs w:val="20"/>
        </w:rPr>
        <w:t xml:space="preserve">  </w:t>
      </w:r>
      <w:r>
        <w:rPr>
          <w:rFonts w:ascii="Arial" w:hAnsi="Arial" w:cs="Arial"/>
          <w:sz w:val="20"/>
          <w:szCs w:val="20"/>
        </w:rPr>
        <w:t>Customer</w:t>
      </w:r>
      <w:r w:rsidRPr="00A5658F">
        <w:rPr>
          <w:rFonts w:ascii="Arial" w:hAnsi="Arial" w:cs="Arial"/>
          <w:sz w:val="20"/>
          <w:szCs w:val="20"/>
        </w:rPr>
        <w:t xml:space="preserve"> and </w:t>
      </w:r>
      <w:r w:rsidR="00BE5110">
        <w:rPr>
          <w:rFonts w:ascii="Arial" w:hAnsi="Arial" w:cs="Arial"/>
          <w:sz w:val="20"/>
          <w:szCs w:val="20"/>
        </w:rPr>
        <w:t>Toppan Merrill</w:t>
      </w:r>
      <w:r w:rsidRPr="00A5658F">
        <w:rPr>
          <w:rFonts w:ascii="Arial" w:hAnsi="Arial" w:cs="Arial"/>
          <w:sz w:val="20"/>
          <w:szCs w:val="20"/>
        </w:rPr>
        <w:t xml:space="preserve"> are acting hereund</w:t>
      </w:r>
      <w:r>
        <w:rPr>
          <w:rFonts w:ascii="Arial" w:hAnsi="Arial" w:cs="Arial"/>
          <w:sz w:val="20"/>
          <w:szCs w:val="20"/>
        </w:rPr>
        <w:t xml:space="preserve">er as independent contractors. </w:t>
      </w:r>
      <w:r w:rsidR="00BE5110">
        <w:rPr>
          <w:rFonts w:ascii="Arial" w:hAnsi="Arial" w:cs="Arial"/>
          <w:sz w:val="20"/>
          <w:szCs w:val="20"/>
        </w:rPr>
        <w:t>Toppan Merrill</w:t>
      </w:r>
      <w:r w:rsidRPr="00A5658F">
        <w:rPr>
          <w:rFonts w:ascii="Arial" w:hAnsi="Arial" w:cs="Arial"/>
          <w:sz w:val="20"/>
          <w:szCs w:val="20"/>
        </w:rPr>
        <w:t xml:space="preserve"> shall not be considered or deemed to be an agent, employee, joint </w:t>
      </w:r>
      <w:proofErr w:type="gramStart"/>
      <w:r w:rsidRPr="00A5658F">
        <w:rPr>
          <w:rFonts w:ascii="Arial" w:hAnsi="Arial" w:cs="Arial"/>
          <w:sz w:val="20"/>
          <w:szCs w:val="20"/>
        </w:rPr>
        <w:t>venture</w:t>
      </w:r>
      <w:proofErr w:type="gramEnd"/>
      <w:r w:rsidRPr="00A5658F">
        <w:rPr>
          <w:rFonts w:ascii="Arial" w:hAnsi="Arial" w:cs="Arial"/>
          <w:sz w:val="20"/>
          <w:szCs w:val="20"/>
        </w:rPr>
        <w:t xml:space="preserve"> or partner of </w:t>
      </w:r>
      <w:r>
        <w:rPr>
          <w:rFonts w:ascii="Arial" w:hAnsi="Arial" w:cs="Arial"/>
          <w:sz w:val="20"/>
          <w:szCs w:val="20"/>
        </w:rPr>
        <w:t xml:space="preserve">Customer. </w:t>
      </w:r>
      <w:r w:rsidR="00BE5110">
        <w:rPr>
          <w:rFonts w:ascii="Arial" w:hAnsi="Arial" w:cs="Arial"/>
          <w:sz w:val="20"/>
          <w:szCs w:val="20"/>
        </w:rPr>
        <w:t>Toppan Merrill</w:t>
      </w:r>
      <w:r w:rsidRPr="00A5658F">
        <w:rPr>
          <w:rFonts w:ascii="Arial" w:hAnsi="Arial" w:cs="Arial"/>
          <w:sz w:val="20"/>
          <w:szCs w:val="20"/>
        </w:rPr>
        <w:t xml:space="preserve">’s personnel shall not be considered employees of </w:t>
      </w:r>
      <w:r>
        <w:rPr>
          <w:rFonts w:ascii="Arial" w:hAnsi="Arial" w:cs="Arial"/>
          <w:sz w:val="20"/>
          <w:szCs w:val="20"/>
        </w:rPr>
        <w:t>Customer</w:t>
      </w:r>
      <w:r w:rsidRPr="00A5658F">
        <w:rPr>
          <w:rFonts w:ascii="Arial" w:hAnsi="Arial" w:cs="Arial"/>
          <w:sz w:val="20"/>
          <w:szCs w:val="20"/>
        </w:rPr>
        <w:t xml:space="preserve">, shall not be entitled to any benefits that </w:t>
      </w:r>
      <w:r>
        <w:rPr>
          <w:rFonts w:ascii="Arial" w:hAnsi="Arial" w:cs="Arial"/>
          <w:sz w:val="20"/>
          <w:szCs w:val="20"/>
        </w:rPr>
        <w:t>Customer</w:t>
      </w:r>
      <w:r w:rsidRPr="00A5658F">
        <w:rPr>
          <w:rFonts w:ascii="Arial" w:hAnsi="Arial" w:cs="Arial"/>
          <w:sz w:val="20"/>
          <w:szCs w:val="20"/>
        </w:rPr>
        <w:t xml:space="preserve"> grants its employees and have no authority to act or purport to act on </w:t>
      </w:r>
      <w:r>
        <w:rPr>
          <w:rFonts w:ascii="Arial" w:hAnsi="Arial" w:cs="Arial"/>
          <w:sz w:val="20"/>
          <w:szCs w:val="20"/>
        </w:rPr>
        <w:t xml:space="preserve">Customer’s behalf. </w:t>
      </w:r>
      <w:r w:rsidRPr="00A5658F">
        <w:rPr>
          <w:rFonts w:ascii="Arial" w:hAnsi="Arial" w:cs="Arial"/>
          <w:sz w:val="20"/>
          <w:szCs w:val="20"/>
        </w:rPr>
        <w:t xml:space="preserve">Neither </w:t>
      </w:r>
      <w:r>
        <w:rPr>
          <w:rFonts w:ascii="Arial" w:hAnsi="Arial" w:cs="Arial"/>
          <w:sz w:val="20"/>
          <w:szCs w:val="20"/>
        </w:rPr>
        <w:t>Customer</w:t>
      </w:r>
      <w:r w:rsidRPr="00A5658F">
        <w:rPr>
          <w:rFonts w:ascii="Arial" w:hAnsi="Arial" w:cs="Arial"/>
          <w:sz w:val="20"/>
          <w:szCs w:val="20"/>
        </w:rPr>
        <w:t xml:space="preserve"> nor </w:t>
      </w:r>
      <w:r w:rsidR="00BE5110">
        <w:rPr>
          <w:rFonts w:ascii="Arial" w:hAnsi="Arial" w:cs="Arial"/>
          <w:sz w:val="20"/>
          <w:szCs w:val="20"/>
        </w:rPr>
        <w:t>Toppan Merrill</w:t>
      </w:r>
      <w:r w:rsidRPr="00A5658F">
        <w:rPr>
          <w:rFonts w:ascii="Arial" w:hAnsi="Arial" w:cs="Arial"/>
          <w:sz w:val="20"/>
          <w:szCs w:val="20"/>
        </w:rPr>
        <w:t xml:space="preserve"> has the right, and shall not seek, to exercise any control over the other Party. Each Party shall be solely responsible for hiring, firing, promoting, demoting, rates of pay, paying, taxes, benefits and other terms and conditions in regard to its own personnel.  </w:t>
      </w:r>
    </w:p>
    <w:p w14:paraId="29C674FE" w14:textId="30E987CE" w:rsidR="00064C4C" w:rsidRDefault="00ED5835" w:rsidP="001C0A13">
      <w:pPr>
        <w:tabs>
          <w:tab w:val="left" w:pos="360"/>
          <w:tab w:val="left" w:pos="720"/>
          <w:tab w:val="left" w:pos="1080"/>
          <w:tab w:val="left" w:pos="1440"/>
        </w:tabs>
        <w:spacing w:before="120"/>
        <w:jc w:val="both"/>
        <w:rPr>
          <w:rFonts w:ascii="Arial" w:hAnsi="Arial" w:cs="Arial"/>
          <w:sz w:val="20"/>
          <w:szCs w:val="20"/>
        </w:rPr>
      </w:pPr>
      <w:r>
        <w:rPr>
          <w:rFonts w:ascii="Arial" w:hAnsi="Arial" w:cs="Arial"/>
          <w:sz w:val="20"/>
          <w:szCs w:val="20"/>
        </w:rPr>
        <w:tab/>
      </w:r>
      <w:r w:rsidR="00064C4C">
        <w:rPr>
          <w:rFonts w:ascii="Arial" w:hAnsi="Arial" w:cs="Arial"/>
          <w:sz w:val="20"/>
          <w:szCs w:val="20"/>
        </w:rPr>
        <w:t>(</w:t>
      </w:r>
      <w:r w:rsidR="00ED5860">
        <w:rPr>
          <w:rFonts w:ascii="Arial" w:hAnsi="Arial" w:cs="Arial"/>
          <w:sz w:val="20"/>
          <w:szCs w:val="20"/>
        </w:rPr>
        <w:t>g</w:t>
      </w:r>
      <w:r w:rsidR="00064C4C">
        <w:rPr>
          <w:rFonts w:ascii="Arial" w:hAnsi="Arial" w:cs="Arial"/>
          <w:sz w:val="20"/>
          <w:szCs w:val="20"/>
        </w:rPr>
        <w:t>)</w:t>
      </w:r>
      <w:r w:rsidR="00064C4C">
        <w:rPr>
          <w:rFonts w:ascii="Arial" w:hAnsi="Arial" w:cs="Arial"/>
          <w:sz w:val="20"/>
          <w:szCs w:val="20"/>
        </w:rPr>
        <w:tab/>
      </w:r>
      <w:r w:rsidR="00064C4C">
        <w:rPr>
          <w:rFonts w:ascii="Arial" w:hAnsi="Arial" w:cs="Arial"/>
          <w:sz w:val="20"/>
          <w:szCs w:val="20"/>
          <w:u w:val="single"/>
        </w:rPr>
        <w:t>Notices</w:t>
      </w:r>
      <w:r w:rsidR="00064C4C">
        <w:rPr>
          <w:rFonts w:ascii="Arial" w:hAnsi="Arial" w:cs="Arial"/>
          <w:sz w:val="20"/>
          <w:szCs w:val="20"/>
        </w:rPr>
        <w:t>. Wherever provision is made in this Agreement for the giving, service or delivery of any notice, such notice shall be in writing and shall be given using a method providing for proof of delivery.</w:t>
      </w:r>
      <w:r w:rsidR="00064C4C" w:rsidRPr="00A5658F">
        <w:rPr>
          <w:rFonts w:ascii="Arial" w:hAnsi="Arial" w:cs="Arial"/>
          <w:sz w:val="20"/>
          <w:szCs w:val="20"/>
        </w:rPr>
        <w:t xml:space="preserve">  </w:t>
      </w:r>
    </w:p>
    <w:p w14:paraId="440C700B" w14:textId="175357B8" w:rsidR="000C2641" w:rsidRDefault="00292E74" w:rsidP="00064C4C">
      <w:pPr>
        <w:tabs>
          <w:tab w:val="left" w:pos="360"/>
          <w:tab w:val="left" w:pos="720"/>
          <w:tab w:val="left" w:pos="1080"/>
          <w:tab w:val="left" w:pos="1440"/>
        </w:tabs>
        <w:spacing w:before="120"/>
        <w:ind w:firstLine="360"/>
        <w:jc w:val="both"/>
        <w:rPr>
          <w:rFonts w:ascii="Arial" w:hAnsi="Arial" w:cs="Arial"/>
          <w:sz w:val="20"/>
          <w:szCs w:val="20"/>
        </w:rPr>
      </w:pPr>
      <w:r w:rsidRPr="006A2CF9">
        <w:rPr>
          <w:rFonts w:ascii="Arial" w:hAnsi="Arial" w:cs="Arial"/>
          <w:sz w:val="20"/>
          <w:szCs w:val="20"/>
        </w:rPr>
        <w:t>(</w:t>
      </w:r>
      <w:r w:rsidR="00ED5860">
        <w:rPr>
          <w:rFonts w:ascii="Arial" w:hAnsi="Arial" w:cs="Arial"/>
          <w:sz w:val="20"/>
          <w:szCs w:val="20"/>
        </w:rPr>
        <w:t>h</w:t>
      </w:r>
      <w:r w:rsidRPr="006A2CF9">
        <w:rPr>
          <w:rFonts w:ascii="Arial" w:hAnsi="Arial" w:cs="Arial"/>
          <w:sz w:val="20"/>
          <w:szCs w:val="20"/>
        </w:rPr>
        <w:t>)</w:t>
      </w:r>
      <w:r w:rsidRPr="006A2CF9">
        <w:rPr>
          <w:rFonts w:ascii="Arial" w:hAnsi="Arial" w:cs="Arial"/>
          <w:sz w:val="20"/>
          <w:szCs w:val="20"/>
        </w:rPr>
        <w:tab/>
      </w:r>
      <w:r w:rsidRPr="006A2CF9">
        <w:rPr>
          <w:rFonts w:ascii="Arial" w:hAnsi="Arial" w:cs="Arial"/>
          <w:sz w:val="20"/>
          <w:szCs w:val="20"/>
          <w:u w:val="single"/>
        </w:rPr>
        <w:t>Force Majeure</w:t>
      </w:r>
      <w:r w:rsidRPr="006A2CF9">
        <w:rPr>
          <w:rFonts w:ascii="Arial" w:hAnsi="Arial" w:cs="Arial"/>
          <w:sz w:val="20"/>
          <w:szCs w:val="20"/>
        </w:rPr>
        <w:t xml:space="preserve">. </w:t>
      </w:r>
      <w:r w:rsidR="00AB0845">
        <w:rPr>
          <w:rFonts w:ascii="Arial" w:hAnsi="Arial" w:cs="Arial"/>
          <w:sz w:val="20"/>
          <w:szCs w:val="20"/>
        </w:rPr>
        <w:t xml:space="preserve">An extraordinary event or circumstance beyond the reasonable control of either Party, including, an “act of God” such as earthquake, hurricane, tornado, tsunami; war; strike; riot; </w:t>
      </w:r>
      <w:r w:rsidR="009230BF" w:rsidRPr="009230BF">
        <w:rPr>
          <w:rFonts w:ascii="Arial" w:hAnsi="Arial" w:cs="Arial"/>
          <w:sz w:val="20"/>
          <w:szCs w:val="20"/>
        </w:rPr>
        <w:t>epidemics</w:t>
      </w:r>
      <w:r w:rsidR="00AB0845">
        <w:rPr>
          <w:rFonts w:ascii="Arial" w:hAnsi="Arial" w:cs="Arial"/>
          <w:sz w:val="20"/>
          <w:szCs w:val="20"/>
        </w:rPr>
        <w:t xml:space="preserve"> or</w:t>
      </w:r>
      <w:r w:rsidR="003C0E29">
        <w:rPr>
          <w:rFonts w:ascii="Arial" w:hAnsi="Arial" w:cs="Arial"/>
          <w:sz w:val="20"/>
          <w:szCs w:val="20"/>
        </w:rPr>
        <w:t xml:space="preserve"> </w:t>
      </w:r>
      <w:r w:rsidR="009230BF" w:rsidRPr="009230BF">
        <w:rPr>
          <w:rFonts w:ascii="Arial" w:hAnsi="Arial" w:cs="Arial"/>
          <w:sz w:val="20"/>
          <w:szCs w:val="20"/>
        </w:rPr>
        <w:t>pandemics</w:t>
      </w:r>
      <w:r w:rsidR="00AB0845">
        <w:rPr>
          <w:rFonts w:ascii="Arial" w:hAnsi="Arial" w:cs="Arial"/>
          <w:sz w:val="20"/>
          <w:szCs w:val="20"/>
        </w:rPr>
        <w:t>;</w:t>
      </w:r>
      <w:r w:rsidR="009230BF" w:rsidRPr="009230BF">
        <w:rPr>
          <w:rFonts w:ascii="Arial" w:hAnsi="Arial" w:cs="Arial"/>
          <w:sz w:val="20"/>
          <w:szCs w:val="20"/>
        </w:rPr>
        <w:t xml:space="preserve"> acts of government, public health emergenc</w:t>
      </w:r>
      <w:r w:rsidR="00CC11E9">
        <w:rPr>
          <w:rFonts w:ascii="Arial" w:hAnsi="Arial" w:cs="Arial"/>
          <w:sz w:val="20"/>
          <w:szCs w:val="20"/>
        </w:rPr>
        <w:t>y</w:t>
      </w:r>
      <w:r w:rsidR="009230BF" w:rsidRPr="009230BF">
        <w:rPr>
          <w:rFonts w:ascii="Arial" w:hAnsi="Arial" w:cs="Arial"/>
          <w:sz w:val="20"/>
          <w:szCs w:val="20"/>
        </w:rPr>
        <w:t xml:space="preserve">, and/or any health condition that requires either </w:t>
      </w:r>
      <w:r w:rsidR="001F6C86">
        <w:rPr>
          <w:rFonts w:ascii="Arial" w:hAnsi="Arial" w:cs="Arial"/>
          <w:sz w:val="20"/>
          <w:szCs w:val="20"/>
        </w:rPr>
        <w:t>P</w:t>
      </w:r>
      <w:r w:rsidR="009230BF" w:rsidRPr="009230BF">
        <w:rPr>
          <w:rFonts w:ascii="Arial" w:hAnsi="Arial" w:cs="Arial"/>
          <w:sz w:val="20"/>
          <w:szCs w:val="20"/>
        </w:rPr>
        <w:t>arty to the agreement to materially discontinue its operations, by law or otherwise</w:t>
      </w:r>
      <w:r w:rsidR="00CD1FCC">
        <w:rPr>
          <w:rFonts w:ascii="Arial" w:hAnsi="Arial" w:cs="Arial"/>
          <w:sz w:val="20"/>
          <w:szCs w:val="20"/>
        </w:rPr>
        <w:t xml:space="preserve"> </w:t>
      </w:r>
      <w:r w:rsidR="008C5CDE">
        <w:rPr>
          <w:rFonts w:ascii="Arial" w:hAnsi="Arial" w:cs="Arial"/>
          <w:sz w:val="20"/>
          <w:szCs w:val="20"/>
        </w:rPr>
        <w:t xml:space="preserve">shall be considered a </w:t>
      </w:r>
      <w:r w:rsidR="00CD1FCC">
        <w:rPr>
          <w:rFonts w:ascii="Arial" w:hAnsi="Arial" w:cs="Arial"/>
          <w:sz w:val="20"/>
          <w:szCs w:val="20"/>
        </w:rPr>
        <w:t>“</w:t>
      </w:r>
      <w:r w:rsidR="00CD1FCC" w:rsidRPr="00224929">
        <w:rPr>
          <w:rFonts w:ascii="Arial" w:hAnsi="Arial" w:cs="Arial"/>
          <w:b/>
          <w:bCs/>
          <w:sz w:val="20"/>
          <w:szCs w:val="20"/>
        </w:rPr>
        <w:t>Force Majeure</w:t>
      </w:r>
      <w:r w:rsidR="008C5CDE">
        <w:rPr>
          <w:rFonts w:ascii="Arial" w:hAnsi="Arial" w:cs="Arial"/>
          <w:sz w:val="20"/>
          <w:szCs w:val="20"/>
        </w:rPr>
        <w:t>.</w:t>
      </w:r>
      <w:r w:rsidR="00CD1FCC">
        <w:rPr>
          <w:rFonts w:ascii="Arial" w:hAnsi="Arial" w:cs="Arial"/>
          <w:sz w:val="20"/>
          <w:szCs w:val="20"/>
        </w:rPr>
        <w:t xml:space="preserve">” </w:t>
      </w:r>
      <w:r w:rsidR="00956813">
        <w:rPr>
          <w:rFonts w:ascii="Arial" w:hAnsi="Arial" w:cs="Arial"/>
          <w:sz w:val="20"/>
          <w:szCs w:val="20"/>
        </w:rPr>
        <w:t xml:space="preserve">If </w:t>
      </w:r>
      <w:r w:rsidRPr="006A2CF9">
        <w:rPr>
          <w:rFonts w:ascii="Arial" w:hAnsi="Arial" w:cs="Arial"/>
          <w:sz w:val="20"/>
          <w:szCs w:val="20"/>
        </w:rPr>
        <w:t xml:space="preserve">a delay or failure of a </w:t>
      </w:r>
      <w:r w:rsidR="001F6C86">
        <w:rPr>
          <w:rFonts w:ascii="Arial" w:hAnsi="Arial" w:cs="Arial"/>
          <w:sz w:val="20"/>
          <w:szCs w:val="20"/>
        </w:rPr>
        <w:t>P</w:t>
      </w:r>
      <w:r w:rsidRPr="006A2CF9">
        <w:rPr>
          <w:rFonts w:ascii="Arial" w:hAnsi="Arial" w:cs="Arial"/>
          <w:sz w:val="20"/>
          <w:szCs w:val="20"/>
        </w:rPr>
        <w:t xml:space="preserve">arty to comply with any obligation set forth in this Agreement is caused by </w:t>
      </w:r>
      <w:r w:rsidR="00CD1FCC">
        <w:rPr>
          <w:rFonts w:ascii="Arial" w:hAnsi="Arial" w:cs="Arial"/>
          <w:sz w:val="20"/>
          <w:szCs w:val="20"/>
        </w:rPr>
        <w:t>F</w:t>
      </w:r>
      <w:r w:rsidRPr="006A2CF9">
        <w:rPr>
          <w:rFonts w:ascii="Arial" w:hAnsi="Arial" w:cs="Arial"/>
          <w:sz w:val="20"/>
          <w:szCs w:val="20"/>
        </w:rPr>
        <w:t xml:space="preserve">orce </w:t>
      </w:r>
      <w:r w:rsidR="00CD1FCC">
        <w:rPr>
          <w:rFonts w:ascii="Arial" w:hAnsi="Arial" w:cs="Arial"/>
          <w:sz w:val="20"/>
          <w:szCs w:val="20"/>
        </w:rPr>
        <w:t>M</w:t>
      </w:r>
      <w:r w:rsidRPr="006A2CF9">
        <w:rPr>
          <w:rFonts w:ascii="Arial" w:hAnsi="Arial" w:cs="Arial"/>
          <w:sz w:val="20"/>
          <w:szCs w:val="20"/>
        </w:rPr>
        <w:t xml:space="preserve">ajeure, that obligation (other than the obligation to pay money when due and owing) will be suspended during the continuance of the </w:t>
      </w:r>
      <w:r w:rsidR="00030AD7">
        <w:rPr>
          <w:rFonts w:ascii="Arial" w:hAnsi="Arial" w:cs="Arial"/>
          <w:sz w:val="20"/>
          <w:szCs w:val="20"/>
        </w:rPr>
        <w:t>F</w:t>
      </w:r>
      <w:r w:rsidRPr="006A2CF9">
        <w:rPr>
          <w:rFonts w:ascii="Arial" w:hAnsi="Arial" w:cs="Arial"/>
          <w:sz w:val="20"/>
          <w:szCs w:val="20"/>
        </w:rPr>
        <w:t xml:space="preserve">orce </w:t>
      </w:r>
      <w:r w:rsidR="00030AD7">
        <w:rPr>
          <w:rFonts w:ascii="Arial" w:hAnsi="Arial" w:cs="Arial"/>
          <w:sz w:val="20"/>
          <w:szCs w:val="20"/>
        </w:rPr>
        <w:t>M</w:t>
      </w:r>
      <w:r w:rsidRPr="006A2CF9">
        <w:rPr>
          <w:rFonts w:ascii="Arial" w:hAnsi="Arial" w:cs="Arial"/>
          <w:sz w:val="20"/>
          <w:szCs w:val="20"/>
        </w:rPr>
        <w:t>ajeure condition</w:t>
      </w:r>
      <w:r w:rsidR="00956813">
        <w:rPr>
          <w:rFonts w:ascii="Arial" w:hAnsi="Arial" w:cs="Arial"/>
          <w:sz w:val="20"/>
          <w:szCs w:val="20"/>
        </w:rPr>
        <w:t xml:space="preserve"> and will not be considered a breach of this Agreement</w:t>
      </w:r>
      <w:r w:rsidRPr="006A2CF9">
        <w:rPr>
          <w:rFonts w:ascii="Arial" w:hAnsi="Arial" w:cs="Arial"/>
          <w:sz w:val="20"/>
          <w:szCs w:val="20"/>
        </w:rPr>
        <w:t xml:space="preserve">. A </w:t>
      </w:r>
      <w:r w:rsidR="001F6C86">
        <w:rPr>
          <w:rFonts w:ascii="Arial" w:hAnsi="Arial" w:cs="Arial"/>
          <w:sz w:val="20"/>
          <w:szCs w:val="20"/>
        </w:rPr>
        <w:t>P</w:t>
      </w:r>
      <w:r w:rsidRPr="006A2CF9">
        <w:rPr>
          <w:rFonts w:ascii="Arial" w:hAnsi="Arial" w:cs="Arial"/>
          <w:sz w:val="20"/>
          <w:szCs w:val="20"/>
        </w:rPr>
        <w:t xml:space="preserve">arty whose performance is suspended hereunder </w:t>
      </w:r>
      <w:r w:rsidR="00B601E2">
        <w:rPr>
          <w:rFonts w:ascii="Arial" w:hAnsi="Arial" w:cs="Arial"/>
          <w:sz w:val="20"/>
          <w:szCs w:val="20"/>
        </w:rPr>
        <w:t>sha</w:t>
      </w:r>
      <w:r w:rsidRPr="006A2CF9">
        <w:rPr>
          <w:rFonts w:ascii="Arial" w:hAnsi="Arial" w:cs="Arial"/>
          <w:sz w:val="20"/>
          <w:szCs w:val="20"/>
        </w:rPr>
        <w:t xml:space="preserve">ll give prompt written notice of any event of </w:t>
      </w:r>
      <w:r w:rsidR="00030AD7">
        <w:rPr>
          <w:rFonts w:ascii="Arial" w:hAnsi="Arial" w:cs="Arial"/>
          <w:sz w:val="20"/>
          <w:szCs w:val="20"/>
        </w:rPr>
        <w:t>F</w:t>
      </w:r>
      <w:r w:rsidRPr="006A2CF9">
        <w:rPr>
          <w:rFonts w:ascii="Arial" w:hAnsi="Arial" w:cs="Arial"/>
          <w:sz w:val="20"/>
          <w:szCs w:val="20"/>
        </w:rPr>
        <w:t xml:space="preserve">orce </w:t>
      </w:r>
      <w:r w:rsidR="00030AD7">
        <w:rPr>
          <w:rFonts w:ascii="Arial" w:hAnsi="Arial" w:cs="Arial"/>
          <w:sz w:val="20"/>
          <w:szCs w:val="20"/>
        </w:rPr>
        <w:t>M</w:t>
      </w:r>
      <w:r w:rsidRPr="006A2CF9">
        <w:rPr>
          <w:rFonts w:ascii="Arial" w:hAnsi="Arial" w:cs="Arial"/>
          <w:sz w:val="20"/>
          <w:szCs w:val="20"/>
        </w:rPr>
        <w:t xml:space="preserve">ajeure and such </w:t>
      </w:r>
      <w:r w:rsidR="001F6C86">
        <w:rPr>
          <w:rFonts w:ascii="Arial" w:hAnsi="Arial" w:cs="Arial"/>
          <w:sz w:val="20"/>
          <w:szCs w:val="20"/>
        </w:rPr>
        <w:t>P</w:t>
      </w:r>
      <w:r w:rsidRPr="006A2CF9">
        <w:rPr>
          <w:rFonts w:ascii="Arial" w:hAnsi="Arial" w:cs="Arial"/>
          <w:sz w:val="20"/>
          <w:szCs w:val="20"/>
        </w:rPr>
        <w:t>arty’s best reasonable estimate of when such event will abate.</w:t>
      </w:r>
    </w:p>
    <w:p w14:paraId="1FCA8CA4" w14:textId="480B7027" w:rsidR="00B35C7D" w:rsidRPr="006A2CF9" w:rsidRDefault="000C2641" w:rsidP="00B35C7D">
      <w:pPr>
        <w:tabs>
          <w:tab w:val="left" w:pos="360"/>
          <w:tab w:val="left" w:pos="720"/>
          <w:tab w:val="left" w:pos="1080"/>
          <w:tab w:val="left" w:pos="1440"/>
        </w:tabs>
        <w:spacing w:before="120" w:after="120"/>
        <w:ind w:firstLine="360"/>
        <w:jc w:val="both"/>
        <w:rPr>
          <w:rFonts w:ascii="Arial" w:hAnsi="Arial" w:cs="Arial"/>
          <w:sz w:val="20"/>
          <w:szCs w:val="20"/>
        </w:rPr>
      </w:pPr>
      <w:r>
        <w:rPr>
          <w:rFonts w:ascii="Arial" w:hAnsi="Arial" w:cs="Arial"/>
          <w:sz w:val="20"/>
          <w:szCs w:val="20"/>
        </w:rPr>
        <w:t>(</w:t>
      </w:r>
      <w:proofErr w:type="spellStart"/>
      <w:r w:rsidR="00ED5860">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r>
        <w:rPr>
          <w:rFonts w:ascii="Arial" w:hAnsi="Arial" w:cs="Arial"/>
          <w:sz w:val="20"/>
          <w:szCs w:val="20"/>
          <w:u w:val="single"/>
        </w:rPr>
        <w:t>No Accounting or Legal Services</w:t>
      </w:r>
      <w:r>
        <w:rPr>
          <w:rFonts w:ascii="Arial" w:hAnsi="Arial" w:cs="Arial"/>
          <w:sz w:val="20"/>
          <w:szCs w:val="20"/>
        </w:rPr>
        <w:t xml:space="preserve">.  Customer acknowledges and agrees that the Services </w:t>
      </w:r>
      <w:r w:rsidRPr="00C81AE0">
        <w:rPr>
          <w:rFonts w:ascii="Arial" w:hAnsi="Arial" w:cs="Arial"/>
          <w:snapToGrid w:val="0"/>
          <w:sz w:val="20"/>
          <w:szCs w:val="18"/>
        </w:rPr>
        <w:t xml:space="preserve">are principally information management services and that none of the Services constitute or are intended to constitute the rendering of </w:t>
      </w:r>
      <w:r>
        <w:rPr>
          <w:rFonts w:ascii="Arial" w:hAnsi="Arial" w:cs="Arial"/>
          <w:snapToGrid w:val="0"/>
          <w:sz w:val="20"/>
          <w:szCs w:val="18"/>
        </w:rPr>
        <w:t>professional</w:t>
      </w:r>
      <w:r w:rsidR="008C5CDE">
        <w:rPr>
          <w:rFonts w:ascii="Arial" w:hAnsi="Arial" w:cs="Arial"/>
          <w:snapToGrid w:val="0"/>
          <w:sz w:val="20"/>
          <w:szCs w:val="18"/>
        </w:rPr>
        <w:t>,</w:t>
      </w:r>
      <w:r>
        <w:rPr>
          <w:rFonts w:ascii="Arial" w:hAnsi="Arial" w:cs="Arial"/>
          <w:snapToGrid w:val="0"/>
          <w:sz w:val="20"/>
          <w:szCs w:val="18"/>
        </w:rPr>
        <w:t xml:space="preserve"> </w:t>
      </w:r>
      <w:proofErr w:type="gramStart"/>
      <w:r>
        <w:rPr>
          <w:rFonts w:ascii="Arial" w:hAnsi="Arial" w:cs="Arial"/>
          <w:snapToGrid w:val="0"/>
          <w:sz w:val="20"/>
          <w:szCs w:val="18"/>
        </w:rPr>
        <w:t>accounting</w:t>
      </w:r>
      <w:proofErr w:type="gramEnd"/>
      <w:r>
        <w:rPr>
          <w:rFonts w:ascii="Arial" w:hAnsi="Arial" w:cs="Arial"/>
          <w:snapToGrid w:val="0"/>
          <w:sz w:val="20"/>
          <w:szCs w:val="18"/>
        </w:rPr>
        <w:t xml:space="preserve"> or </w:t>
      </w:r>
      <w:r w:rsidRPr="00C81AE0">
        <w:rPr>
          <w:rFonts w:ascii="Arial" w:hAnsi="Arial" w:cs="Arial"/>
          <w:snapToGrid w:val="0"/>
          <w:sz w:val="20"/>
          <w:szCs w:val="18"/>
        </w:rPr>
        <w:t>legal advice services</w:t>
      </w:r>
      <w:r>
        <w:rPr>
          <w:rFonts w:ascii="Arial" w:hAnsi="Arial" w:cs="Arial"/>
          <w:sz w:val="20"/>
          <w:szCs w:val="20"/>
        </w:rPr>
        <w:t>.</w:t>
      </w:r>
      <w:r w:rsidR="00292E74" w:rsidRPr="006A2CF9">
        <w:rPr>
          <w:rFonts w:ascii="Arial" w:hAnsi="Arial" w:cs="Arial"/>
          <w:sz w:val="20"/>
          <w:szCs w:val="20"/>
        </w:rPr>
        <w:t xml:space="preserve">  </w:t>
      </w:r>
    </w:p>
    <w:p w14:paraId="70016580" w14:textId="03C24DE5" w:rsidR="00243B6F" w:rsidRDefault="00ED5860" w:rsidP="00224929">
      <w:pPr>
        <w:tabs>
          <w:tab w:val="left" w:pos="360"/>
        </w:tabs>
        <w:spacing w:after="120"/>
        <w:jc w:val="both"/>
        <w:rPr>
          <w:rFonts w:ascii="Garamond" w:hAnsi="Garamond" w:cs="Arial"/>
          <w:b/>
        </w:rPr>
      </w:pPr>
      <w:r>
        <w:rPr>
          <w:rFonts w:ascii="Arial" w:hAnsi="Arial" w:cs="Arial"/>
          <w:sz w:val="20"/>
          <w:szCs w:val="20"/>
        </w:rPr>
        <w:tab/>
      </w:r>
      <w:r w:rsidR="00064C4C">
        <w:rPr>
          <w:rFonts w:ascii="Arial" w:hAnsi="Arial" w:cs="Arial"/>
          <w:sz w:val="20"/>
          <w:szCs w:val="20"/>
        </w:rPr>
        <w:t>(</w:t>
      </w:r>
      <w:r>
        <w:rPr>
          <w:rFonts w:ascii="Arial" w:hAnsi="Arial" w:cs="Arial"/>
          <w:sz w:val="20"/>
          <w:szCs w:val="20"/>
        </w:rPr>
        <w:t>j</w:t>
      </w:r>
      <w:r w:rsidR="00292E74" w:rsidRPr="006A2CF9">
        <w:rPr>
          <w:rFonts w:ascii="Arial" w:hAnsi="Arial" w:cs="Arial"/>
          <w:sz w:val="20"/>
          <w:szCs w:val="20"/>
        </w:rPr>
        <w:t>)</w:t>
      </w:r>
      <w:r w:rsidR="00292E74" w:rsidRPr="006A2CF9">
        <w:rPr>
          <w:rFonts w:ascii="Arial" w:hAnsi="Arial" w:cs="Arial"/>
          <w:sz w:val="20"/>
          <w:szCs w:val="20"/>
        </w:rPr>
        <w:tab/>
      </w:r>
      <w:r w:rsidR="00292E74" w:rsidRPr="006A2CF9">
        <w:rPr>
          <w:rFonts w:ascii="Arial" w:hAnsi="Arial" w:cs="Arial"/>
          <w:sz w:val="20"/>
          <w:szCs w:val="20"/>
          <w:u w:val="single"/>
        </w:rPr>
        <w:t>Entire Agreement</w:t>
      </w:r>
      <w:r w:rsidR="00292E74" w:rsidRPr="006A2CF9">
        <w:rPr>
          <w:rFonts w:ascii="Arial" w:hAnsi="Arial" w:cs="Arial"/>
          <w:sz w:val="20"/>
          <w:szCs w:val="20"/>
        </w:rPr>
        <w:t xml:space="preserve">. This Agreement, together with any applicable </w:t>
      </w:r>
      <w:r w:rsidR="00A656CF">
        <w:rPr>
          <w:rFonts w:ascii="Arial" w:hAnsi="Arial" w:cs="Arial"/>
          <w:sz w:val="20"/>
          <w:szCs w:val="20"/>
        </w:rPr>
        <w:t>SOW</w:t>
      </w:r>
      <w:r w:rsidR="00292E74" w:rsidRPr="006A2CF9">
        <w:rPr>
          <w:rFonts w:ascii="Arial" w:hAnsi="Arial" w:cs="Arial"/>
          <w:sz w:val="20"/>
          <w:szCs w:val="20"/>
        </w:rPr>
        <w:t xml:space="preserve">s, constitutes the entire agreement between the </w:t>
      </w:r>
      <w:r w:rsidR="00BC4FBA">
        <w:rPr>
          <w:rFonts w:ascii="Arial" w:hAnsi="Arial" w:cs="Arial"/>
          <w:sz w:val="20"/>
          <w:szCs w:val="20"/>
        </w:rPr>
        <w:t>P</w:t>
      </w:r>
      <w:r w:rsidR="00292E74" w:rsidRPr="006A2CF9">
        <w:rPr>
          <w:rFonts w:ascii="Arial" w:hAnsi="Arial" w:cs="Arial"/>
          <w:sz w:val="20"/>
          <w:szCs w:val="20"/>
        </w:rPr>
        <w:t xml:space="preserve">arties and supersedes all previous agreements, promises, proposals, representations, understanding and negotiations, </w:t>
      </w:r>
      <w:r w:rsidR="00292E74" w:rsidRPr="006A2CF9">
        <w:rPr>
          <w:rFonts w:ascii="Arial" w:hAnsi="Arial" w:cs="Arial"/>
          <w:sz w:val="20"/>
          <w:szCs w:val="20"/>
        </w:rPr>
        <w:lastRenderedPageBreak/>
        <w:t xml:space="preserve">whether written or oral, between the </w:t>
      </w:r>
      <w:r w:rsidR="00BC4FBA">
        <w:rPr>
          <w:rFonts w:ascii="Arial" w:hAnsi="Arial" w:cs="Arial"/>
          <w:sz w:val="20"/>
          <w:szCs w:val="20"/>
        </w:rPr>
        <w:t>P</w:t>
      </w:r>
      <w:r w:rsidR="00292E74" w:rsidRPr="006A2CF9">
        <w:rPr>
          <w:rFonts w:ascii="Arial" w:hAnsi="Arial" w:cs="Arial"/>
          <w:sz w:val="20"/>
          <w:szCs w:val="20"/>
        </w:rPr>
        <w:t>arties regarding the subject matter herein.</w:t>
      </w:r>
      <w:r>
        <w:rPr>
          <w:rFonts w:ascii="Arial" w:hAnsi="Arial" w:cs="Arial"/>
          <w:sz w:val="20"/>
          <w:szCs w:val="20"/>
        </w:rPr>
        <w:t xml:space="preserve"> </w:t>
      </w:r>
      <w:r w:rsidR="00BE5110">
        <w:rPr>
          <w:rFonts w:ascii="Arial" w:hAnsi="Arial" w:cs="Arial"/>
          <w:sz w:val="20"/>
          <w:szCs w:val="20"/>
        </w:rPr>
        <w:t>Toppan Merrill</w:t>
      </w:r>
      <w:r>
        <w:rPr>
          <w:rFonts w:ascii="Arial" w:hAnsi="Arial" w:cs="Arial"/>
          <w:sz w:val="20"/>
          <w:szCs w:val="20"/>
        </w:rPr>
        <w:t xml:space="preserve"> rejects the inclusion of any different or additional terms proposed by Customer, unless expressly agreed to in writing.</w:t>
      </w:r>
      <w:bookmarkStart w:id="4" w:name="_Ref422310625"/>
    </w:p>
    <w:p w14:paraId="144B9725" w14:textId="77777777" w:rsidR="00EF0002" w:rsidRDefault="00EF0002">
      <w:pPr>
        <w:rPr>
          <w:rFonts w:ascii="Garamond" w:hAnsi="Garamond" w:cs="Arial"/>
          <w:b/>
        </w:rPr>
      </w:pPr>
      <w:r>
        <w:rPr>
          <w:rFonts w:ascii="Garamond" w:hAnsi="Garamond" w:cs="Arial"/>
          <w:b/>
        </w:rPr>
        <w:br w:type="page"/>
      </w:r>
    </w:p>
    <w:p w14:paraId="60B90B70" w14:textId="55CC28F1" w:rsidR="00243B6F" w:rsidRPr="00557D79" w:rsidRDefault="00243B6F" w:rsidP="00243B6F">
      <w:pPr>
        <w:widowControl w:val="0"/>
        <w:jc w:val="center"/>
        <w:rPr>
          <w:rFonts w:ascii="Arial" w:eastAsia="Calibri" w:hAnsi="Arial" w:cs="Arial"/>
          <w:b/>
          <w:sz w:val="22"/>
          <w:szCs w:val="22"/>
        </w:rPr>
      </w:pPr>
      <w:r w:rsidRPr="00557D79">
        <w:rPr>
          <w:rFonts w:ascii="Arial" w:hAnsi="Arial" w:cs="Arial"/>
          <w:b/>
          <w:sz w:val="22"/>
          <w:szCs w:val="22"/>
        </w:rPr>
        <w:lastRenderedPageBreak/>
        <w:t>Addendum 1</w:t>
      </w:r>
      <w:r w:rsidRPr="00557D79">
        <w:rPr>
          <w:rFonts w:ascii="Arial" w:eastAsia="Calibri" w:hAnsi="Arial" w:cs="Arial"/>
          <w:b/>
          <w:sz w:val="22"/>
          <w:szCs w:val="22"/>
        </w:rPr>
        <w:t xml:space="preserve"> to Agreement</w:t>
      </w:r>
    </w:p>
    <w:p w14:paraId="35F8A220" w14:textId="77777777" w:rsidR="00243B6F" w:rsidRPr="00557D79" w:rsidRDefault="00243B6F" w:rsidP="00243B6F">
      <w:pPr>
        <w:widowControl w:val="0"/>
        <w:jc w:val="center"/>
        <w:rPr>
          <w:rFonts w:ascii="Arial" w:eastAsia="Calibri" w:hAnsi="Arial" w:cs="Arial"/>
          <w:b/>
          <w:sz w:val="22"/>
          <w:szCs w:val="22"/>
        </w:rPr>
      </w:pPr>
      <w:r w:rsidRPr="00557D79">
        <w:rPr>
          <w:rFonts w:ascii="Arial" w:eastAsia="Calibri" w:hAnsi="Arial" w:cs="Arial"/>
          <w:b/>
          <w:sz w:val="22"/>
          <w:szCs w:val="22"/>
        </w:rPr>
        <w:t>Data Processing</w:t>
      </w:r>
    </w:p>
    <w:p w14:paraId="1E7088AF" w14:textId="77777777" w:rsidR="00243B6F" w:rsidRPr="00557D79" w:rsidRDefault="00243B6F" w:rsidP="00243B6F">
      <w:pPr>
        <w:widowControl w:val="0"/>
        <w:rPr>
          <w:rFonts w:ascii="Arial" w:eastAsia="Calibri" w:hAnsi="Arial" w:cs="Arial"/>
          <w:sz w:val="22"/>
          <w:szCs w:val="22"/>
        </w:rPr>
      </w:pPr>
    </w:p>
    <w:p w14:paraId="5E3859FE" w14:textId="3677D98E" w:rsidR="00243B6F" w:rsidRPr="00557D79" w:rsidRDefault="00243B6F" w:rsidP="00243B6F">
      <w:pPr>
        <w:widowControl w:val="0"/>
        <w:rPr>
          <w:rFonts w:ascii="Arial" w:eastAsia="Calibri" w:hAnsi="Arial" w:cs="Arial"/>
          <w:sz w:val="20"/>
          <w:szCs w:val="20"/>
        </w:rPr>
      </w:pPr>
      <w:bookmarkStart w:id="5" w:name="BETWEEN"/>
      <w:bookmarkEnd w:id="5"/>
      <w:r w:rsidRPr="00557D79">
        <w:rPr>
          <w:rFonts w:ascii="Arial" w:eastAsia="Calibri" w:hAnsi="Arial" w:cs="Arial"/>
          <w:sz w:val="20"/>
          <w:szCs w:val="20"/>
        </w:rPr>
        <w:t>This Addendum on Data Processing (hereinafter: “</w:t>
      </w:r>
      <w:r w:rsidRPr="00557D79">
        <w:rPr>
          <w:rFonts w:ascii="Arial" w:eastAsia="Calibri" w:hAnsi="Arial" w:cs="Arial"/>
          <w:b/>
          <w:bCs/>
          <w:sz w:val="20"/>
          <w:szCs w:val="20"/>
        </w:rPr>
        <w:t>Addendum</w:t>
      </w:r>
      <w:r w:rsidRPr="00557D79">
        <w:rPr>
          <w:rFonts w:ascii="Arial" w:eastAsia="Calibri" w:hAnsi="Arial" w:cs="Arial"/>
          <w:sz w:val="20"/>
          <w:szCs w:val="20"/>
        </w:rPr>
        <w:t xml:space="preserve">”) </w:t>
      </w:r>
      <w:r w:rsidR="00FD4CB0" w:rsidRPr="00557D79">
        <w:rPr>
          <w:rFonts w:ascii="Arial" w:eastAsia="Calibri" w:hAnsi="Arial" w:cs="Arial"/>
          <w:sz w:val="20"/>
          <w:szCs w:val="20"/>
        </w:rPr>
        <w:t>is effective as of the date of the Agreement</w:t>
      </w:r>
      <w:r w:rsidR="00C11816" w:rsidRPr="00557D79">
        <w:rPr>
          <w:rFonts w:ascii="Arial" w:eastAsia="Calibri" w:hAnsi="Arial" w:cs="Arial"/>
          <w:sz w:val="20"/>
          <w:szCs w:val="20"/>
        </w:rPr>
        <w:t xml:space="preserve"> (the “</w:t>
      </w:r>
      <w:r w:rsidRPr="00557D79">
        <w:rPr>
          <w:rFonts w:ascii="Arial" w:eastAsia="Calibri" w:hAnsi="Arial" w:cs="Arial"/>
          <w:b/>
          <w:bCs/>
          <w:sz w:val="20"/>
          <w:szCs w:val="20"/>
        </w:rPr>
        <w:t>Effective Date</w:t>
      </w:r>
      <w:r w:rsidR="00C11816" w:rsidRPr="00557D79">
        <w:rPr>
          <w:rFonts w:ascii="Arial" w:eastAsia="Calibri" w:hAnsi="Arial" w:cs="Arial"/>
          <w:sz w:val="20"/>
          <w:szCs w:val="20"/>
        </w:rPr>
        <w:t>”)</w:t>
      </w:r>
      <w:r w:rsidRPr="00557D79">
        <w:rPr>
          <w:rFonts w:ascii="Arial" w:eastAsia="Calibri" w:hAnsi="Arial" w:cs="Arial"/>
          <w:sz w:val="20"/>
          <w:szCs w:val="20"/>
        </w:rPr>
        <w:t>, by and between:</w:t>
      </w:r>
    </w:p>
    <w:p w14:paraId="32E15CDC" w14:textId="77777777" w:rsidR="00243B6F" w:rsidRPr="00557D79" w:rsidRDefault="00243B6F" w:rsidP="00243B6F">
      <w:pPr>
        <w:widowControl w:val="0"/>
        <w:rPr>
          <w:rFonts w:ascii="Arial" w:eastAsia="Calibri" w:hAnsi="Arial" w:cs="Arial"/>
          <w:sz w:val="20"/>
          <w:szCs w:val="20"/>
        </w:rPr>
      </w:pPr>
    </w:p>
    <w:p w14:paraId="0AB439DE" w14:textId="1ECB1E43"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Customer</w:t>
      </w:r>
      <w:r w:rsidR="00224929" w:rsidRPr="00557D79">
        <w:rPr>
          <w:rFonts w:ascii="Arial" w:eastAsia="Calibri" w:hAnsi="Arial" w:cs="Arial"/>
          <w:sz w:val="20"/>
          <w:szCs w:val="20"/>
        </w:rPr>
        <w:t>,</w:t>
      </w:r>
      <w:r w:rsidRPr="00557D79">
        <w:rPr>
          <w:rFonts w:ascii="Arial" w:eastAsia="Calibri" w:hAnsi="Arial" w:cs="Arial"/>
          <w:sz w:val="20"/>
          <w:szCs w:val="20"/>
        </w:rPr>
        <w:t xml:space="preserve"> as defined by the </w:t>
      </w:r>
      <w:proofErr w:type="gramStart"/>
      <w:r w:rsidRPr="00557D79">
        <w:rPr>
          <w:rFonts w:ascii="Arial" w:eastAsia="Calibri" w:hAnsi="Arial" w:cs="Arial"/>
          <w:sz w:val="20"/>
          <w:szCs w:val="20"/>
        </w:rPr>
        <w:t>SOW</w:t>
      </w:r>
      <w:proofErr w:type="gramEnd"/>
      <w:r w:rsidR="00224929" w:rsidRPr="00557D79">
        <w:rPr>
          <w:rFonts w:ascii="Arial" w:eastAsia="Calibri" w:hAnsi="Arial" w:cs="Arial"/>
          <w:sz w:val="20"/>
          <w:szCs w:val="20"/>
        </w:rPr>
        <w:t xml:space="preserve"> </w:t>
      </w:r>
    </w:p>
    <w:p w14:paraId="3F1CBA3D" w14:textId="77777777" w:rsidR="00243B6F" w:rsidRPr="00557D79" w:rsidRDefault="00243B6F" w:rsidP="00243B6F">
      <w:pPr>
        <w:widowControl w:val="0"/>
        <w:rPr>
          <w:rFonts w:ascii="Arial" w:eastAsia="Calibri" w:hAnsi="Arial" w:cs="Arial"/>
          <w:sz w:val="20"/>
          <w:szCs w:val="20"/>
        </w:rPr>
      </w:pPr>
    </w:p>
    <w:p w14:paraId="4C217FAA" w14:textId="77777777"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 hereinafter referred to as “</w:t>
      </w:r>
      <w:r w:rsidRPr="00557D79">
        <w:rPr>
          <w:rFonts w:ascii="Arial" w:eastAsia="Calibri" w:hAnsi="Arial" w:cs="Arial"/>
          <w:b/>
          <w:sz w:val="20"/>
          <w:szCs w:val="20"/>
        </w:rPr>
        <w:t>Controller</w:t>
      </w:r>
      <w:r w:rsidRPr="00557D79">
        <w:rPr>
          <w:rFonts w:ascii="Arial" w:eastAsia="Calibri" w:hAnsi="Arial" w:cs="Arial"/>
          <w:sz w:val="20"/>
          <w:szCs w:val="20"/>
        </w:rPr>
        <w:t>” –</w:t>
      </w:r>
    </w:p>
    <w:p w14:paraId="3C2B7DDE" w14:textId="77777777" w:rsidR="00243B6F" w:rsidRPr="00557D79" w:rsidRDefault="00243B6F" w:rsidP="00243B6F">
      <w:pPr>
        <w:widowControl w:val="0"/>
        <w:rPr>
          <w:rFonts w:ascii="Arial" w:eastAsia="Calibri" w:hAnsi="Arial" w:cs="Arial"/>
          <w:i/>
          <w:sz w:val="20"/>
          <w:szCs w:val="20"/>
        </w:rPr>
      </w:pPr>
      <w:r w:rsidRPr="00557D79">
        <w:rPr>
          <w:rFonts w:ascii="Arial" w:eastAsia="Calibri" w:hAnsi="Arial" w:cs="Arial"/>
          <w:i/>
          <w:sz w:val="20"/>
          <w:szCs w:val="20"/>
        </w:rPr>
        <w:t>and</w:t>
      </w:r>
    </w:p>
    <w:p w14:paraId="6B8870B5" w14:textId="1F4ECEEC" w:rsidR="00243B6F" w:rsidRPr="00557D79" w:rsidRDefault="00BE5110" w:rsidP="00243B6F">
      <w:pPr>
        <w:widowControl w:val="0"/>
        <w:rPr>
          <w:rFonts w:ascii="Arial" w:eastAsia="Calibri" w:hAnsi="Arial" w:cs="Arial"/>
          <w:sz w:val="20"/>
          <w:szCs w:val="20"/>
        </w:rPr>
      </w:pPr>
      <w:r w:rsidRPr="00557D79">
        <w:rPr>
          <w:rFonts w:ascii="Arial" w:eastAsia="Calibri" w:hAnsi="Arial" w:cs="Arial"/>
          <w:sz w:val="20"/>
          <w:szCs w:val="20"/>
        </w:rPr>
        <w:t>Toppan Merrill</w:t>
      </w:r>
      <w:r w:rsidR="00243B6F" w:rsidRPr="00557D79">
        <w:rPr>
          <w:rFonts w:ascii="Arial" w:eastAsia="Calibri" w:hAnsi="Arial" w:cs="Arial"/>
          <w:sz w:val="20"/>
          <w:szCs w:val="20"/>
        </w:rPr>
        <w:t xml:space="preserve"> Ltd</w:t>
      </w:r>
    </w:p>
    <w:p w14:paraId="69010B17" w14:textId="7FF6E94F" w:rsidR="001341E7" w:rsidRPr="00557D79" w:rsidRDefault="00D54793" w:rsidP="00243B6F">
      <w:pPr>
        <w:widowControl w:val="0"/>
        <w:rPr>
          <w:rFonts w:ascii="Arial" w:eastAsia="Calibri" w:hAnsi="Arial" w:cs="Arial"/>
          <w:sz w:val="20"/>
          <w:szCs w:val="20"/>
        </w:rPr>
      </w:pPr>
      <w:r w:rsidRPr="00557D79">
        <w:rPr>
          <w:rFonts w:ascii="Arial" w:eastAsia="Calibri" w:hAnsi="Arial" w:cs="Arial"/>
          <w:sz w:val="20"/>
          <w:szCs w:val="20"/>
        </w:rPr>
        <w:t>3 St. Helen’s Place, 2</w:t>
      </w:r>
      <w:r w:rsidRPr="00557D79">
        <w:rPr>
          <w:rFonts w:ascii="Arial" w:eastAsia="Calibri" w:hAnsi="Arial" w:cs="Arial"/>
          <w:sz w:val="20"/>
          <w:szCs w:val="20"/>
          <w:vertAlign w:val="superscript"/>
        </w:rPr>
        <w:t>nd</w:t>
      </w:r>
      <w:r w:rsidRPr="00557D79">
        <w:rPr>
          <w:rFonts w:ascii="Arial" w:eastAsia="Calibri" w:hAnsi="Arial" w:cs="Arial"/>
          <w:sz w:val="20"/>
          <w:szCs w:val="20"/>
        </w:rPr>
        <w:t xml:space="preserve"> </w:t>
      </w:r>
      <w:proofErr w:type="gramStart"/>
      <w:r w:rsidRPr="00557D79">
        <w:rPr>
          <w:rFonts w:ascii="Arial" w:eastAsia="Calibri" w:hAnsi="Arial" w:cs="Arial"/>
          <w:sz w:val="20"/>
          <w:szCs w:val="20"/>
        </w:rPr>
        <w:t>Floor</w:t>
      </w:r>
      <w:proofErr w:type="gramEnd"/>
    </w:p>
    <w:p w14:paraId="1FF579E9" w14:textId="62160214" w:rsidR="00710458" w:rsidRPr="00557D79" w:rsidRDefault="00710458" w:rsidP="00243B6F">
      <w:pPr>
        <w:widowControl w:val="0"/>
        <w:rPr>
          <w:rFonts w:ascii="Arial" w:eastAsia="Calibri" w:hAnsi="Arial" w:cs="Arial"/>
          <w:sz w:val="20"/>
          <w:szCs w:val="20"/>
        </w:rPr>
      </w:pPr>
      <w:r w:rsidRPr="00557D79">
        <w:rPr>
          <w:rFonts w:ascii="Arial" w:eastAsia="Calibri" w:hAnsi="Arial" w:cs="Arial"/>
          <w:sz w:val="20"/>
          <w:szCs w:val="20"/>
        </w:rPr>
        <w:t>London, EC</w:t>
      </w:r>
      <w:r w:rsidR="001341E7" w:rsidRPr="00557D79">
        <w:rPr>
          <w:rFonts w:ascii="Arial" w:eastAsia="Calibri" w:hAnsi="Arial" w:cs="Arial"/>
          <w:sz w:val="20"/>
          <w:szCs w:val="20"/>
        </w:rPr>
        <w:t>3A</w:t>
      </w:r>
      <w:r w:rsidRPr="00557D79">
        <w:rPr>
          <w:rFonts w:ascii="Arial" w:eastAsia="Calibri" w:hAnsi="Arial" w:cs="Arial"/>
          <w:sz w:val="20"/>
          <w:szCs w:val="20"/>
        </w:rPr>
        <w:t xml:space="preserve"> </w:t>
      </w:r>
      <w:r w:rsidR="001341E7" w:rsidRPr="00557D79">
        <w:rPr>
          <w:rFonts w:ascii="Arial" w:eastAsia="Calibri" w:hAnsi="Arial" w:cs="Arial"/>
          <w:sz w:val="20"/>
          <w:szCs w:val="20"/>
        </w:rPr>
        <w:t>6AB</w:t>
      </w:r>
    </w:p>
    <w:p w14:paraId="371F0B38" w14:textId="77777777"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United Kingdom</w:t>
      </w:r>
    </w:p>
    <w:p w14:paraId="3CFE2A3A" w14:textId="77777777" w:rsidR="00243B6F" w:rsidRPr="00557D79" w:rsidRDefault="00243B6F" w:rsidP="00243B6F">
      <w:pPr>
        <w:widowControl w:val="0"/>
        <w:rPr>
          <w:rFonts w:ascii="Arial" w:eastAsia="Calibri" w:hAnsi="Arial" w:cs="Arial"/>
          <w:sz w:val="20"/>
          <w:szCs w:val="20"/>
        </w:rPr>
      </w:pPr>
    </w:p>
    <w:p w14:paraId="7DA6C676" w14:textId="77777777"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  hereinafter referred to as “</w:t>
      </w:r>
      <w:r w:rsidRPr="00557D79">
        <w:rPr>
          <w:rFonts w:ascii="Arial" w:eastAsia="Calibri" w:hAnsi="Arial" w:cs="Arial"/>
          <w:b/>
          <w:sz w:val="20"/>
          <w:szCs w:val="20"/>
        </w:rPr>
        <w:t>Processor</w:t>
      </w:r>
      <w:r w:rsidRPr="00557D79">
        <w:rPr>
          <w:rFonts w:ascii="Arial" w:eastAsia="Calibri" w:hAnsi="Arial" w:cs="Arial"/>
          <w:sz w:val="20"/>
          <w:szCs w:val="20"/>
        </w:rPr>
        <w:t>” –</w:t>
      </w:r>
    </w:p>
    <w:p w14:paraId="0218A371" w14:textId="77777777"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Hereinafter each individually referred to also as the “</w:t>
      </w:r>
      <w:r w:rsidRPr="00557D79">
        <w:rPr>
          <w:rFonts w:ascii="Arial" w:eastAsia="Calibri" w:hAnsi="Arial" w:cs="Arial"/>
          <w:b/>
          <w:sz w:val="20"/>
          <w:szCs w:val="20"/>
        </w:rPr>
        <w:t>Party</w:t>
      </w:r>
      <w:r w:rsidRPr="00557D79">
        <w:rPr>
          <w:rFonts w:ascii="Arial" w:eastAsia="Calibri" w:hAnsi="Arial" w:cs="Arial"/>
          <w:sz w:val="20"/>
          <w:szCs w:val="20"/>
        </w:rPr>
        <w:t>” and collectively as the “</w:t>
      </w:r>
      <w:proofErr w:type="gramStart"/>
      <w:r w:rsidRPr="00557D79">
        <w:rPr>
          <w:rFonts w:ascii="Arial" w:eastAsia="Calibri" w:hAnsi="Arial" w:cs="Arial"/>
          <w:b/>
          <w:sz w:val="20"/>
          <w:szCs w:val="20"/>
        </w:rPr>
        <w:t>Parties</w:t>
      </w:r>
      <w:proofErr w:type="gramEnd"/>
      <w:r w:rsidRPr="00557D79">
        <w:rPr>
          <w:rFonts w:ascii="Arial" w:eastAsia="Calibri" w:hAnsi="Arial" w:cs="Arial"/>
          <w:sz w:val="20"/>
          <w:szCs w:val="20"/>
        </w:rPr>
        <w:t>”</w:t>
      </w:r>
    </w:p>
    <w:bookmarkEnd w:id="4"/>
    <w:p w14:paraId="0642E239" w14:textId="77777777" w:rsidR="00243B6F" w:rsidRPr="00557D79" w:rsidRDefault="00243B6F" w:rsidP="00243B6F">
      <w:pPr>
        <w:widowControl w:val="0"/>
        <w:rPr>
          <w:rFonts w:ascii="Arial" w:eastAsia="Calibri" w:hAnsi="Arial" w:cs="Arial"/>
          <w:sz w:val="20"/>
          <w:szCs w:val="20"/>
        </w:rPr>
      </w:pPr>
    </w:p>
    <w:p w14:paraId="4EED52B7" w14:textId="77777777"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Preamble:</w:t>
      </w:r>
    </w:p>
    <w:p w14:paraId="018B152F" w14:textId="7461D2C6"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 xml:space="preserve"> (A)</w:t>
      </w:r>
      <w:r w:rsidRPr="00557D79">
        <w:rPr>
          <w:rFonts w:ascii="Arial" w:eastAsia="Calibri" w:hAnsi="Arial" w:cs="Arial"/>
          <w:sz w:val="20"/>
          <w:szCs w:val="20"/>
        </w:rPr>
        <w:tab/>
        <w:t>The Parties have entered into a Statement of Work and General Terms and Conditions which outlines the Services to be provided (definitions provided in Section 1 below). As part of the provision of Services by the Processor, Personal Data may be transferred by the Controller to the Processor.</w:t>
      </w:r>
    </w:p>
    <w:p w14:paraId="4FB8670B" w14:textId="77777777" w:rsidR="00243B6F" w:rsidRPr="00557D79" w:rsidRDefault="00243B6F" w:rsidP="00243B6F">
      <w:pPr>
        <w:widowControl w:val="0"/>
        <w:rPr>
          <w:rFonts w:ascii="Arial" w:eastAsia="Calibri" w:hAnsi="Arial" w:cs="Arial"/>
          <w:sz w:val="20"/>
          <w:szCs w:val="20"/>
        </w:rPr>
      </w:pPr>
    </w:p>
    <w:p w14:paraId="7055E8F6" w14:textId="77777777"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(B)</w:t>
      </w:r>
      <w:r w:rsidRPr="00557D79">
        <w:rPr>
          <w:rFonts w:ascii="Arial" w:eastAsia="Calibri" w:hAnsi="Arial" w:cs="Arial"/>
          <w:sz w:val="20"/>
          <w:szCs w:val="20"/>
        </w:rPr>
        <w:tab/>
        <w:t xml:space="preserve">This addendum is in connection with the Agreement which processes Personal Data on behalf of such entity located in a Data Protection Country. </w:t>
      </w:r>
    </w:p>
    <w:p w14:paraId="2AD7141D" w14:textId="77777777" w:rsidR="00243B6F" w:rsidRPr="00557D79" w:rsidRDefault="00243B6F" w:rsidP="00243B6F">
      <w:pPr>
        <w:widowControl w:val="0"/>
        <w:rPr>
          <w:rFonts w:ascii="Arial" w:eastAsia="Calibri" w:hAnsi="Arial" w:cs="Arial"/>
          <w:sz w:val="20"/>
          <w:szCs w:val="20"/>
        </w:rPr>
      </w:pPr>
    </w:p>
    <w:p w14:paraId="182B61FF" w14:textId="77777777"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(C)</w:t>
      </w:r>
      <w:r w:rsidRPr="00557D79">
        <w:rPr>
          <w:rFonts w:ascii="Arial" w:eastAsia="Calibri" w:hAnsi="Arial" w:cs="Arial"/>
          <w:sz w:val="20"/>
          <w:szCs w:val="20"/>
        </w:rPr>
        <w:tab/>
        <w:t xml:space="preserve">To ensure compliance by the Parties with Processing obligations pursuant to the Data Protection Rules, as amended from time to time, the Parties hereby </w:t>
      </w:r>
      <w:proofErr w:type="gramStart"/>
      <w:r w:rsidRPr="00557D79">
        <w:rPr>
          <w:rFonts w:ascii="Arial" w:eastAsia="Calibri" w:hAnsi="Arial" w:cs="Arial"/>
          <w:sz w:val="20"/>
          <w:szCs w:val="20"/>
        </w:rPr>
        <w:t>agree</w:t>
      </w:r>
      <w:proofErr w:type="gramEnd"/>
      <w:r w:rsidRPr="00557D79">
        <w:rPr>
          <w:rFonts w:ascii="Arial" w:eastAsia="Calibri" w:hAnsi="Arial" w:cs="Arial"/>
          <w:sz w:val="20"/>
          <w:szCs w:val="20"/>
        </w:rPr>
        <w:t xml:space="preserve"> and covenant as follows:</w:t>
      </w:r>
      <w:bookmarkStart w:id="6" w:name="RECITALS"/>
      <w:bookmarkEnd w:id="6"/>
    </w:p>
    <w:p w14:paraId="535B35B9" w14:textId="77777777" w:rsidR="00243B6F" w:rsidRPr="00557D79" w:rsidRDefault="00243B6F" w:rsidP="00243B6F">
      <w:pPr>
        <w:widowControl w:val="0"/>
        <w:rPr>
          <w:rFonts w:ascii="Arial" w:eastAsia="Calibri" w:hAnsi="Arial" w:cs="Arial"/>
          <w:sz w:val="20"/>
          <w:szCs w:val="20"/>
        </w:rPr>
      </w:pPr>
    </w:p>
    <w:p w14:paraId="6D28DBFC"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Definitions</w:t>
      </w:r>
    </w:p>
    <w:p w14:paraId="538C5452" w14:textId="77777777" w:rsidR="00243B6F" w:rsidRPr="00557D79" w:rsidRDefault="00243B6F" w:rsidP="00243B6F">
      <w:pPr>
        <w:widowControl w:val="0"/>
        <w:ind w:left="360"/>
        <w:rPr>
          <w:rFonts w:ascii="Arial" w:eastAsia="Calibri" w:hAnsi="Arial" w:cs="Arial"/>
          <w:b/>
          <w:sz w:val="20"/>
          <w:szCs w:val="20"/>
        </w:rPr>
      </w:pPr>
    </w:p>
    <w:p w14:paraId="3EC0E040" w14:textId="64817442" w:rsidR="00C11816" w:rsidRPr="00557D79" w:rsidRDefault="00C11816"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Addendum</w:t>
      </w:r>
      <w:r w:rsidRPr="00557D79">
        <w:rPr>
          <w:rFonts w:ascii="Arial" w:eastAsia="Calibri" w:hAnsi="Arial" w:cs="Arial"/>
          <w:sz w:val="20"/>
          <w:szCs w:val="20"/>
        </w:rPr>
        <w:t xml:space="preserve">” means Addendum 1 to Agreement Data Processing. </w:t>
      </w:r>
    </w:p>
    <w:p w14:paraId="498BBEB5" w14:textId="6134B998"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Adequate Countries</w:t>
      </w:r>
      <w:r w:rsidRPr="00557D79">
        <w:rPr>
          <w:rFonts w:ascii="Arial" w:eastAsia="Calibri" w:hAnsi="Arial" w:cs="Arial"/>
          <w:sz w:val="20"/>
          <w:szCs w:val="20"/>
        </w:rPr>
        <w:t>”</w:t>
      </w:r>
      <w:r w:rsidRPr="00557D79">
        <w:rPr>
          <w:rFonts w:ascii="Arial" w:hAnsi="Arial" w:cs="Arial"/>
          <w:sz w:val="20"/>
          <w:szCs w:val="20"/>
        </w:rPr>
        <w:t xml:space="preserve"> </w:t>
      </w:r>
      <w:r w:rsidRPr="00557D79">
        <w:rPr>
          <w:rFonts w:ascii="Arial" w:eastAsia="Calibri" w:hAnsi="Arial" w:cs="Arial"/>
          <w:sz w:val="20"/>
          <w:szCs w:val="20"/>
        </w:rPr>
        <w:t xml:space="preserve">means those jurisdictions identified by the European Commission from time to time as providing adequate data protection under Article 45 of the General Data Protection </w:t>
      </w:r>
      <w:proofErr w:type="gramStart"/>
      <w:r w:rsidRPr="00557D79">
        <w:rPr>
          <w:rFonts w:ascii="Arial" w:eastAsia="Calibri" w:hAnsi="Arial" w:cs="Arial"/>
          <w:sz w:val="20"/>
          <w:szCs w:val="20"/>
        </w:rPr>
        <w:t>Regulations;</w:t>
      </w:r>
      <w:proofErr w:type="gramEnd"/>
    </w:p>
    <w:p w14:paraId="111FF555"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Affiliates</w:t>
      </w:r>
      <w:r w:rsidRPr="00557D79">
        <w:rPr>
          <w:rFonts w:ascii="Arial" w:eastAsia="Calibri" w:hAnsi="Arial" w:cs="Arial"/>
          <w:sz w:val="20"/>
          <w:szCs w:val="20"/>
        </w:rPr>
        <w:t xml:space="preserve">” means all affiliated entities, including any parent, sister or subsidiary companies, of the Controller or </w:t>
      </w:r>
      <w:proofErr w:type="gramStart"/>
      <w:r w:rsidRPr="00557D79">
        <w:rPr>
          <w:rFonts w:ascii="Arial" w:eastAsia="Calibri" w:hAnsi="Arial" w:cs="Arial"/>
          <w:sz w:val="20"/>
          <w:szCs w:val="20"/>
        </w:rPr>
        <w:t>Processor;</w:t>
      </w:r>
      <w:proofErr w:type="gramEnd"/>
    </w:p>
    <w:p w14:paraId="047F3A83" w14:textId="77777777" w:rsidR="008C5CDE" w:rsidRPr="00557D79" w:rsidRDefault="008C5CDE" w:rsidP="00224929">
      <w:pPr>
        <w:widowControl w:val="0"/>
        <w:numPr>
          <w:ilvl w:val="1"/>
          <w:numId w:val="12"/>
        </w:numPr>
        <w:spacing w:after="120"/>
        <w:ind w:left="630" w:hanging="630"/>
        <w:rPr>
          <w:rFonts w:ascii="Arial" w:eastAsia="Calibri" w:hAnsi="Arial" w:cs="Arial"/>
          <w:sz w:val="20"/>
          <w:szCs w:val="20"/>
        </w:rPr>
      </w:pPr>
      <w:r w:rsidRPr="00557D79">
        <w:rPr>
          <w:rFonts w:ascii="Arial" w:eastAsia="Calibri" w:hAnsi="Arial" w:cs="Arial"/>
          <w:b/>
          <w:sz w:val="20"/>
          <w:szCs w:val="20"/>
        </w:rPr>
        <w:t>“Agreement</w:t>
      </w:r>
      <w:r w:rsidRPr="00557D79">
        <w:rPr>
          <w:rFonts w:ascii="Arial" w:eastAsia="Calibri" w:hAnsi="Arial" w:cs="Arial"/>
          <w:sz w:val="20"/>
          <w:szCs w:val="20"/>
        </w:rPr>
        <w:t xml:space="preserve">” means the Statement of Work and the General Terms and Conditions between the Controller and the </w:t>
      </w:r>
      <w:proofErr w:type="gramStart"/>
      <w:r w:rsidRPr="00557D79">
        <w:rPr>
          <w:rFonts w:ascii="Arial" w:eastAsia="Calibri" w:hAnsi="Arial" w:cs="Arial"/>
          <w:sz w:val="20"/>
          <w:szCs w:val="20"/>
        </w:rPr>
        <w:t>Processor;</w:t>
      </w:r>
      <w:proofErr w:type="gramEnd"/>
      <w:r w:rsidRPr="00557D79">
        <w:rPr>
          <w:rFonts w:ascii="Arial" w:eastAsia="Calibri" w:hAnsi="Arial" w:cs="Arial"/>
          <w:sz w:val="20"/>
          <w:szCs w:val="20"/>
        </w:rPr>
        <w:t xml:space="preserve"> </w:t>
      </w:r>
    </w:p>
    <w:p w14:paraId="12136D9D" w14:textId="1FC4825F"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Appendix</w:t>
      </w:r>
      <w:r w:rsidRPr="00557D79">
        <w:rPr>
          <w:rFonts w:ascii="Arial" w:eastAsia="Calibri" w:hAnsi="Arial" w:cs="Arial"/>
          <w:sz w:val="20"/>
          <w:szCs w:val="20"/>
        </w:rPr>
        <w:t>” or “</w:t>
      </w:r>
      <w:r w:rsidRPr="00557D79">
        <w:rPr>
          <w:rFonts w:ascii="Arial" w:eastAsia="Calibri" w:hAnsi="Arial" w:cs="Arial"/>
          <w:b/>
          <w:sz w:val="20"/>
          <w:szCs w:val="20"/>
        </w:rPr>
        <w:t>Appendices</w:t>
      </w:r>
      <w:r w:rsidRPr="00557D79">
        <w:rPr>
          <w:rFonts w:ascii="Arial" w:eastAsia="Calibri" w:hAnsi="Arial" w:cs="Arial"/>
          <w:sz w:val="20"/>
          <w:szCs w:val="20"/>
        </w:rPr>
        <w:t xml:space="preserve">” means the appendix or appendices annexed to and forming an integral part of this </w:t>
      </w:r>
      <w:proofErr w:type="gramStart"/>
      <w:r w:rsidRPr="00557D79">
        <w:rPr>
          <w:rFonts w:ascii="Arial" w:eastAsia="Calibri" w:hAnsi="Arial" w:cs="Arial"/>
          <w:sz w:val="20"/>
          <w:szCs w:val="20"/>
        </w:rPr>
        <w:t>Addendum;</w:t>
      </w:r>
      <w:proofErr w:type="gramEnd"/>
      <w:r w:rsidRPr="00557D79">
        <w:rPr>
          <w:rFonts w:ascii="Arial" w:eastAsia="Calibri" w:hAnsi="Arial" w:cs="Arial"/>
          <w:sz w:val="20"/>
          <w:szCs w:val="20"/>
        </w:rPr>
        <w:t xml:space="preserve"> </w:t>
      </w:r>
    </w:p>
    <w:p w14:paraId="3F4F2991" w14:textId="203A6FE8" w:rsidR="00C11816" w:rsidRPr="00557D79" w:rsidRDefault="00C11816"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Controller</w:t>
      </w:r>
      <w:r w:rsidRPr="00557D79">
        <w:rPr>
          <w:rFonts w:ascii="Arial" w:eastAsia="Calibri" w:hAnsi="Arial" w:cs="Arial"/>
          <w:sz w:val="20"/>
          <w:szCs w:val="20"/>
        </w:rPr>
        <w:t xml:space="preserve">” means the Party identified above. </w:t>
      </w:r>
    </w:p>
    <w:p w14:paraId="0E60C833" w14:textId="0C29EBFE"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Data Protection Country</w:t>
      </w:r>
      <w:r w:rsidRPr="00557D79">
        <w:rPr>
          <w:rFonts w:ascii="Arial" w:eastAsia="Calibri" w:hAnsi="Arial" w:cs="Arial"/>
          <w:sz w:val="20"/>
          <w:szCs w:val="20"/>
        </w:rPr>
        <w:t>” or “Data Protection Countries” means a country or countries (respectively) where privacy, data protection or information security laws are in place that regulate personal or private information or Personal Data, including but not limited to the European Economic Area.</w:t>
      </w:r>
    </w:p>
    <w:p w14:paraId="31ED0DCB"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Data Protection Rules</w:t>
      </w:r>
      <w:r w:rsidRPr="00557D79">
        <w:rPr>
          <w:rFonts w:ascii="Arial" w:eastAsia="Calibri" w:hAnsi="Arial" w:cs="Arial"/>
          <w:sz w:val="20"/>
          <w:szCs w:val="20"/>
        </w:rPr>
        <w:t xml:space="preserve">” means the relevant national laws that apply to the Processing of Personal Data in Data Protection Countries, including but not limited to any applicable privacy and information security laws and regulations that apply from time to </w:t>
      </w:r>
      <w:proofErr w:type="gramStart"/>
      <w:r w:rsidRPr="00557D79">
        <w:rPr>
          <w:rFonts w:ascii="Arial" w:eastAsia="Calibri" w:hAnsi="Arial" w:cs="Arial"/>
          <w:sz w:val="20"/>
          <w:szCs w:val="20"/>
        </w:rPr>
        <w:t>time;</w:t>
      </w:r>
      <w:proofErr w:type="gramEnd"/>
    </w:p>
    <w:p w14:paraId="6E36E03D"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Data Subject</w:t>
      </w:r>
      <w:r w:rsidRPr="00557D79">
        <w:rPr>
          <w:rFonts w:ascii="Arial" w:eastAsia="Calibri" w:hAnsi="Arial" w:cs="Arial"/>
          <w:sz w:val="20"/>
          <w:szCs w:val="20"/>
        </w:rPr>
        <w:t xml:space="preserve">” means an identified or identifiable natural person whose Personal Data is subject to Processing; an identifiable person is one who can be identified, directly or indirectly, in particular by reference to an identifier such as a name, an identification number, location data, an online identifier or to one or more factors specific to his physical, physiological, genetic, mental, economic, cultural or social </w:t>
      </w:r>
      <w:proofErr w:type="gramStart"/>
      <w:r w:rsidRPr="00557D79">
        <w:rPr>
          <w:rFonts w:ascii="Arial" w:eastAsia="Calibri" w:hAnsi="Arial" w:cs="Arial"/>
          <w:sz w:val="20"/>
          <w:szCs w:val="20"/>
        </w:rPr>
        <w:t>identity;</w:t>
      </w:r>
      <w:proofErr w:type="gramEnd"/>
    </w:p>
    <w:p w14:paraId="12A9F19C" w14:textId="61489C38" w:rsidR="00C11816" w:rsidRPr="00557D79" w:rsidRDefault="00C11816"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Effective Date</w:t>
      </w:r>
      <w:r w:rsidRPr="00557D79">
        <w:rPr>
          <w:rFonts w:ascii="Arial" w:eastAsia="Calibri" w:hAnsi="Arial" w:cs="Arial"/>
          <w:sz w:val="20"/>
          <w:szCs w:val="20"/>
        </w:rPr>
        <w:t xml:space="preserve">” means the date set forth above. </w:t>
      </w:r>
    </w:p>
    <w:p w14:paraId="4A45668A" w14:textId="3421E062"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General Data Protection Regulations</w:t>
      </w:r>
      <w:r w:rsidRPr="00557D79">
        <w:rPr>
          <w:rFonts w:ascii="Arial" w:eastAsia="Calibri" w:hAnsi="Arial" w:cs="Arial"/>
          <w:sz w:val="20"/>
          <w:szCs w:val="20"/>
        </w:rPr>
        <w:t xml:space="preserve">” means the Regulation 2016/679 of the European Parliament and of the Council of April 27, </w:t>
      </w:r>
      <w:proofErr w:type="gramStart"/>
      <w:r w:rsidRPr="00557D79">
        <w:rPr>
          <w:rFonts w:ascii="Arial" w:eastAsia="Calibri" w:hAnsi="Arial" w:cs="Arial"/>
          <w:sz w:val="20"/>
          <w:szCs w:val="20"/>
        </w:rPr>
        <w:t>2016</w:t>
      </w:r>
      <w:proofErr w:type="gramEnd"/>
      <w:r w:rsidRPr="00557D79">
        <w:rPr>
          <w:rFonts w:ascii="Arial" w:eastAsia="Calibri" w:hAnsi="Arial" w:cs="Arial"/>
          <w:sz w:val="20"/>
          <w:szCs w:val="20"/>
        </w:rPr>
        <w:t xml:space="preserve"> on “the Protection of Individuals with regard to the Processing of Personal Data and on the Free Movement of such Data” as amended or replaced from time to time;</w:t>
      </w:r>
    </w:p>
    <w:p w14:paraId="637BA900"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lang w:val="en-GB"/>
        </w:rPr>
      </w:pPr>
      <w:r w:rsidRPr="00557D79">
        <w:rPr>
          <w:rFonts w:ascii="Arial" w:eastAsia="Calibri" w:hAnsi="Arial" w:cs="Arial"/>
          <w:sz w:val="20"/>
          <w:szCs w:val="20"/>
        </w:rPr>
        <w:lastRenderedPageBreak/>
        <w:t>“</w:t>
      </w:r>
      <w:r w:rsidRPr="00557D79">
        <w:rPr>
          <w:rFonts w:ascii="Arial" w:eastAsia="Calibri" w:hAnsi="Arial" w:cs="Arial"/>
          <w:b/>
          <w:sz w:val="20"/>
          <w:szCs w:val="20"/>
        </w:rPr>
        <w:t>Information Security Incident</w:t>
      </w:r>
      <w:r w:rsidRPr="00557D79">
        <w:rPr>
          <w:rFonts w:ascii="Arial" w:eastAsia="Calibri" w:hAnsi="Arial" w:cs="Arial"/>
          <w:sz w:val="20"/>
          <w:szCs w:val="20"/>
        </w:rPr>
        <w:t xml:space="preserve">” means any transfer, access and disclosure to third parties, or Processing in breach of this Addendum or the Data Protection Rules or any event directly or indirectly affecting the confidentiality, integrity, authenticity of Personal </w:t>
      </w:r>
      <w:proofErr w:type="gramStart"/>
      <w:r w:rsidRPr="00557D79">
        <w:rPr>
          <w:rFonts w:ascii="Arial" w:eastAsia="Calibri" w:hAnsi="Arial" w:cs="Arial"/>
          <w:sz w:val="20"/>
          <w:szCs w:val="20"/>
        </w:rPr>
        <w:t>Data;</w:t>
      </w:r>
      <w:proofErr w:type="gramEnd"/>
    </w:p>
    <w:p w14:paraId="1A0F6248"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Instruction(s</w:t>
      </w:r>
      <w:r w:rsidRPr="00557D79">
        <w:rPr>
          <w:rFonts w:ascii="Arial" w:eastAsia="Calibri" w:hAnsi="Arial" w:cs="Arial"/>
          <w:sz w:val="20"/>
          <w:szCs w:val="20"/>
        </w:rPr>
        <w:t xml:space="preserve">)” has the same meaning given to that expression in Section 4.1 of this </w:t>
      </w:r>
      <w:proofErr w:type="gramStart"/>
      <w:r w:rsidRPr="00557D79">
        <w:rPr>
          <w:rFonts w:ascii="Arial" w:eastAsia="Calibri" w:hAnsi="Arial" w:cs="Arial"/>
          <w:sz w:val="20"/>
          <w:szCs w:val="20"/>
        </w:rPr>
        <w:t>Addendum;</w:t>
      </w:r>
      <w:proofErr w:type="gramEnd"/>
    </w:p>
    <w:p w14:paraId="64BBAD9C" w14:textId="1FB07978" w:rsidR="00C11816" w:rsidRPr="00557D79" w:rsidRDefault="00C11816" w:rsidP="00243B6F">
      <w:pPr>
        <w:widowControl w:val="0"/>
        <w:numPr>
          <w:ilvl w:val="1"/>
          <w:numId w:val="12"/>
        </w:numPr>
        <w:spacing w:after="120"/>
        <w:ind w:left="720" w:hanging="720"/>
        <w:rPr>
          <w:rFonts w:ascii="Arial" w:eastAsia="Calibri" w:hAnsi="Arial" w:cs="Arial"/>
          <w:sz w:val="20"/>
          <w:szCs w:val="20"/>
        </w:rPr>
      </w:pPr>
      <w:bookmarkStart w:id="7" w:name="_DV_M31"/>
      <w:bookmarkEnd w:id="7"/>
      <w:r w:rsidRPr="00557D79">
        <w:rPr>
          <w:rFonts w:ascii="Arial" w:eastAsia="Calibri" w:hAnsi="Arial" w:cs="Arial"/>
          <w:sz w:val="20"/>
          <w:szCs w:val="20"/>
        </w:rPr>
        <w:t>“</w:t>
      </w:r>
      <w:r w:rsidRPr="00557D79">
        <w:rPr>
          <w:rFonts w:ascii="Arial" w:eastAsia="Calibri" w:hAnsi="Arial" w:cs="Arial"/>
          <w:b/>
          <w:bCs/>
          <w:sz w:val="20"/>
          <w:szCs w:val="20"/>
        </w:rPr>
        <w:t>Party</w:t>
      </w:r>
      <w:r w:rsidRPr="00557D79">
        <w:rPr>
          <w:rFonts w:ascii="Arial" w:eastAsia="Calibri" w:hAnsi="Arial" w:cs="Arial"/>
          <w:sz w:val="20"/>
          <w:szCs w:val="20"/>
        </w:rPr>
        <w:t>” or “</w:t>
      </w:r>
      <w:r w:rsidRPr="00557D79">
        <w:rPr>
          <w:rFonts w:ascii="Arial" w:eastAsia="Calibri" w:hAnsi="Arial" w:cs="Arial"/>
          <w:b/>
          <w:bCs/>
          <w:sz w:val="20"/>
          <w:szCs w:val="20"/>
        </w:rPr>
        <w:t>Parties</w:t>
      </w:r>
      <w:r w:rsidRPr="00557D79">
        <w:rPr>
          <w:rFonts w:ascii="Arial" w:eastAsia="Calibri" w:hAnsi="Arial" w:cs="Arial"/>
          <w:sz w:val="20"/>
          <w:szCs w:val="20"/>
        </w:rPr>
        <w:t xml:space="preserve">’, means the Processor and Controller as identified above. </w:t>
      </w:r>
    </w:p>
    <w:p w14:paraId="38C69DB5" w14:textId="00A212E6" w:rsidR="00243B6F" w:rsidRPr="00557D79" w:rsidRDefault="00243B6F" w:rsidP="00243B6F">
      <w:pPr>
        <w:widowControl w:val="0"/>
        <w:numPr>
          <w:ilvl w:val="1"/>
          <w:numId w:val="12"/>
        </w:numPr>
        <w:spacing w:after="120"/>
        <w:ind w:left="720" w:hanging="720"/>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Personal Data</w:t>
      </w:r>
      <w:r w:rsidRPr="00557D79">
        <w:rPr>
          <w:rFonts w:ascii="Arial" w:eastAsia="Calibri" w:hAnsi="Arial" w:cs="Arial"/>
          <w:sz w:val="20"/>
          <w:szCs w:val="20"/>
        </w:rPr>
        <w:t xml:space="preserve">” means any information relating to a Data </w:t>
      </w:r>
      <w:proofErr w:type="gramStart"/>
      <w:r w:rsidRPr="00557D79">
        <w:rPr>
          <w:rFonts w:ascii="Arial" w:eastAsia="Calibri" w:hAnsi="Arial" w:cs="Arial"/>
          <w:sz w:val="20"/>
          <w:szCs w:val="20"/>
        </w:rPr>
        <w:t>Subject;</w:t>
      </w:r>
      <w:proofErr w:type="gramEnd"/>
    </w:p>
    <w:p w14:paraId="369D0AC3" w14:textId="77777777" w:rsidR="00243B6F" w:rsidRPr="00557D79" w:rsidRDefault="00243B6F" w:rsidP="00243B6F">
      <w:pPr>
        <w:widowControl w:val="0"/>
        <w:numPr>
          <w:ilvl w:val="1"/>
          <w:numId w:val="12"/>
        </w:numPr>
        <w:spacing w:after="120"/>
        <w:ind w:left="720" w:hanging="720"/>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Process</w:t>
      </w:r>
      <w:r w:rsidRPr="00557D79">
        <w:rPr>
          <w:rFonts w:ascii="Arial" w:eastAsia="Calibri" w:hAnsi="Arial" w:cs="Arial"/>
          <w:sz w:val="20"/>
          <w:szCs w:val="20"/>
        </w:rPr>
        <w:t>”, “</w:t>
      </w:r>
      <w:r w:rsidRPr="00557D79">
        <w:rPr>
          <w:rFonts w:ascii="Arial" w:eastAsia="Calibri" w:hAnsi="Arial" w:cs="Arial"/>
          <w:b/>
          <w:sz w:val="20"/>
          <w:szCs w:val="20"/>
        </w:rPr>
        <w:t>Processing</w:t>
      </w:r>
      <w:r w:rsidRPr="00557D79">
        <w:rPr>
          <w:rFonts w:ascii="Arial" w:eastAsia="Calibri" w:hAnsi="Arial" w:cs="Arial"/>
          <w:sz w:val="20"/>
          <w:szCs w:val="20"/>
        </w:rPr>
        <w:t>” or “</w:t>
      </w:r>
      <w:r w:rsidRPr="00557D79">
        <w:rPr>
          <w:rFonts w:ascii="Arial" w:eastAsia="Calibri" w:hAnsi="Arial" w:cs="Arial"/>
          <w:b/>
          <w:sz w:val="20"/>
          <w:szCs w:val="20"/>
        </w:rPr>
        <w:t>Processed</w:t>
      </w:r>
      <w:r w:rsidRPr="00557D79">
        <w:rPr>
          <w:rFonts w:ascii="Arial" w:eastAsia="Calibri" w:hAnsi="Arial" w:cs="Arial"/>
          <w:sz w:val="20"/>
          <w:szCs w:val="20"/>
        </w:rPr>
        <w:t xml:space="preserve">” means any operation or set of operations which is performed upon Personal Data, whether or not by automatic means, such as collection, recording, organization, structuring, storage, adaptation or alteration, retrieval, consultation, use, disclosure by transmission, dissemination or otherwise making available, alignment or combination, blocking, erasure or </w:t>
      </w:r>
      <w:proofErr w:type="gramStart"/>
      <w:r w:rsidRPr="00557D79">
        <w:rPr>
          <w:rFonts w:ascii="Arial" w:eastAsia="Calibri" w:hAnsi="Arial" w:cs="Arial"/>
          <w:sz w:val="20"/>
          <w:szCs w:val="20"/>
        </w:rPr>
        <w:t>destruction;</w:t>
      </w:r>
      <w:proofErr w:type="gramEnd"/>
    </w:p>
    <w:p w14:paraId="5A7740B4" w14:textId="20B97156" w:rsidR="00C11816" w:rsidRPr="00557D79" w:rsidRDefault="00C11816"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bCs/>
          <w:sz w:val="20"/>
          <w:szCs w:val="20"/>
        </w:rPr>
        <w:t>Processor</w:t>
      </w:r>
      <w:r w:rsidRPr="00557D79">
        <w:rPr>
          <w:rFonts w:ascii="Arial" w:eastAsia="Calibri" w:hAnsi="Arial" w:cs="Arial"/>
          <w:sz w:val="20"/>
          <w:szCs w:val="20"/>
        </w:rPr>
        <w:t xml:space="preserve">” means the Party identified above. </w:t>
      </w:r>
    </w:p>
    <w:p w14:paraId="41B2A4CB" w14:textId="12016473"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w:t>
      </w:r>
      <w:r w:rsidRPr="00557D79">
        <w:rPr>
          <w:rFonts w:ascii="Arial" w:eastAsia="Calibri" w:hAnsi="Arial" w:cs="Arial"/>
          <w:b/>
          <w:sz w:val="20"/>
          <w:szCs w:val="20"/>
        </w:rPr>
        <w:t>Services</w:t>
      </w:r>
      <w:r w:rsidRPr="00557D79">
        <w:rPr>
          <w:rFonts w:ascii="Arial" w:eastAsia="Calibri" w:hAnsi="Arial" w:cs="Arial"/>
          <w:sz w:val="20"/>
          <w:szCs w:val="20"/>
        </w:rPr>
        <w:t xml:space="preserve">” means the Processing by the Processor in connection with and for the purposes of the provision of the services to be provided by the Processor to the Controller under the </w:t>
      </w:r>
      <w:proofErr w:type="gramStart"/>
      <w:r w:rsidRPr="00557D79">
        <w:rPr>
          <w:rFonts w:ascii="Arial" w:eastAsia="Calibri" w:hAnsi="Arial" w:cs="Arial"/>
          <w:sz w:val="20"/>
          <w:szCs w:val="20"/>
        </w:rPr>
        <w:t>Agreement;</w:t>
      </w:r>
      <w:proofErr w:type="gramEnd"/>
      <w:r w:rsidRPr="00557D79">
        <w:rPr>
          <w:rFonts w:ascii="Arial" w:eastAsia="Calibri" w:hAnsi="Arial" w:cs="Arial"/>
          <w:sz w:val="20"/>
          <w:szCs w:val="20"/>
        </w:rPr>
        <w:t xml:space="preserve"> </w:t>
      </w:r>
    </w:p>
    <w:p w14:paraId="7D68E44C"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 “</w:t>
      </w:r>
      <w:r w:rsidRPr="00557D79">
        <w:rPr>
          <w:rFonts w:ascii="Arial" w:eastAsia="Calibri" w:hAnsi="Arial" w:cs="Arial"/>
          <w:b/>
          <w:sz w:val="20"/>
          <w:szCs w:val="20"/>
        </w:rPr>
        <w:t>Special Categories of Data</w:t>
      </w:r>
      <w:r w:rsidRPr="00557D79">
        <w:rPr>
          <w:rFonts w:ascii="Arial" w:eastAsia="Calibri" w:hAnsi="Arial" w:cs="Arial"/>
          <w:sz w:val="20"/>
          <w:szCs w:val="20"/>
        </w:rPr>
        <w:t>” means the Personal Data revealing racial or ethnic origin, political opinions, religious or philosophical beliefs, trade-union membership, genetic data, biometric data that uniquely identify a natural person, as well as Personal Data concerning health, sex life or sexual orientation.</w:t>
      </w:r>
    </w:p>
    <w:p w14:paraId="3C0B2EAC"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 xml:space="preserve">Subject Matter and Purpose of this Addendum </w:t>
      </w:r>
    </w:p>
    <w:p w14:paraId="140A4817" w14:textId="5D58C12A" w:rsidR="00243B6F" w:rsidRPr="00557D79" w:rsidRDefault="00243B6F" w:rsidP="00243B6F">
      <w:pPr>
        <w:widowControl w:val="0"/>
        <w:rPr>
          <w:rFonts w:ascii="Arial" w:eastAsia="Calibri" w:hAnsi="Arial" w:cs="Arial"/>
          <w:sz w:val="20"/>
          <w:szCs w:val="20"/>
        </w:rPr>
      </w:pPr>
      <w:r w:rsidRPr="00557D79">
        <w:rPr>
          <w:rFonts w:ascii="Arial" w:eastAsia="Calibri" w:hAnsi="Arial" w:cs="Arial"/>
          <w:sz w:val="20"/>
          <w:szCs w:val="20"/>
        </w:rPr>
        <w:t xml:space="preserve">The Controller warrants that it will only provide Personal Data that is authorized for a permitted purpose to the Processor and the Controller is responsible for ensuring Controller’s </w:t>
      </w:r>
      <w:r w:rsidR="00F90237" w:rsidRPr="00557D79">
        <w:rPr>
          <w:rFonts w:ascii="Arial" w:eastAsia="Calibri" w:hAnsi="Arial" w:cs="Arial"/>
          <w:sz w:val="20"/>
          <w:szCs w:val="20"/>
        </w:rPr>
        <w:t>employees, independent contractors and consult</w:t>
      </w:r>
      <w:r w:rsidR="00F05AB4" w:rsidRPr="00557D79">
        <w:rPr>
          <w:rFonts w:ascii="Arial" w:eastAsia="Calibri" w:hAnsi="Arial" w:cs="Arial"/>
          <w:sz w:val="20"/>
          <w:szCs w:val="20"/>
        </w:rPr>
        <w:t>ant</w:t>
      </w:r>
      <w:r w:rsidR="00F90237" w:rsidRPr="00557D79">
        <w:rPr>
          <w:rFonts w:ascii="Arial" w:eastAsia="Calibri" w:hAnsi="Arial" w:cs="Arial"/>
          <w:sz w:val="20"/>
          <w:szCs w:val="20"/>
        </w:rPr>
        <w:t xml:space="preserve"> who may have access to the </w:t>
      </w:r>
      <w:r w:rsidR="00587576" w:rsidRPr="00557D79">
        <w:rPr>
          <w:rFonts w:ascii="Arial" w:eastAsia="Calibri" w:hAnsi="Arial" w:cs="Arial"/>
          <w:sz w:val="20"/>
          <w:szCs w:val="20"/>
        </w:rPr>
        <w:t>data, are</w:t>
      </w:r>
      <w:r w:rsidRPr="00557D79">
        <w:rPr>
          <w:rFonts w:ascii="Arial" w:eastAsia="Calibri" w:hAnsi="Arial" w:cs="Arial"/>
          <w:sz w:val="20"/>
          <w:szCs w:val="20"/>
        </w:rPr>
        <w:t xml:space="preserve"> aware of their obligations to protect Personal Data that is made available to them for a permitted purpose. The Processor shall Process, on behalf of the Controller, the Personal Data only within the scope </w:t>
      </w:r>
      <w:r w:rsidR="00600143" w:rsidRPr="00557D79">
        <w:rPr>
          <w:rFonts w:ascii="Arial" w:eastAsia="Calibri" w:hAnsi="Arial" w:cs="Arial"/>
          <w:sz w:val="20"/>
          <w:szCs w:val="20"/>
        </w:rPr>
        <w:t xml:space="preserve">and </w:t>
      </w:r>
      <w:r w:rsidRPr="00557D79">
        <w:rPr>
          <w:rFonts w:ascii="Arial" w:eastAsia="Calibri" w:hAnsi="Arial" w:cs="Arial"/>
          <w:sz w:val="20"/>
          <w:szCs w:val="20"/>
        </w:rPr>
        <w:t>for the purposes detailed in Appendix 1 of this Addendum. This Addendum is intended to ensure adequate protection of Personal Data and information security and does not otherwise affect the rights and obligations between Parties under other agreements. In the event of any conflict between the provisions in this Addendum and the provisions set forth in the Agreement, the provision or provisions of this Addendum will prevail.</w:t>
      </w:r>
    </w:p>
    <w:p w14:paraId="697C5865" w14:textId="77777777" w:rsidR="00243B6F" w:rsidRPr="00557D79" w:rsidRDefault="00243B6F" w:rsidP="00243B6F">
      <w:pPr>
        <w:widowControl w:val="0"/>
        <w:rPr>
          <w:rFonts w:ascii="Arial" w:eastAsia="Calibri" w:hAnsi="Arial" w:cs="Arial"/>
          <w:sz w:val="20"/>
          <w:szCs w:val="20"/>
        </w:rPr>
      </w:pPr>
    </w:p>
    <w:p w14:paraId="625803D0"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Duration and Termination of this Addendum</w:t>
      </w:r>
    </w:p>
    <w:p w14:paraId="65973CB2" w14:textId="77777777" w:rsidR="00243B6F" w:rsidRPr="00557D79" w:rsidRDefault="00243B6F" w:rsidP="00243B6F">
      <w:pPr>
        <w:widowControl w:val="0"/>
        <w:ind w:left="360"/>
        <w:rPr>
          <w:rFonts w:ascii="Arial" w:eastAsia="Calibri" w:hAnsi="Arial" w:cs="Arial"/>
          <w:b/>
          <w:sz w:val="20"/>
          <w:szCs w:val="20"/>
        </w:rPr>
      </w:pPr>
    </w:p>
    <w:p w14:paraId="76005559"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This Addendum is effective as of the Effective Date and shall remain in force during the term of the Agreement. This Addendum will terminate automatically with the termination or expiry of any SOW.  </w:t>
      </w:r>
    </w:p>
    <w:p w14:paraId="05D72BA0"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Notwithstanding the termination of this Addendum, the </w:t>
      </w:r>
      <w:proofErr w:type="gramStart"/>
      <w:r w:rsidRPr="00557D79">
        <w:rPr>
          <w:rFonts w:ascii="Arial" w:eastAsia="Calibri" w:hAnsi="Arial" w:cs="Arial"/>
          <w:sz w:val="20"/>
          <w:szCs w:val="20"/>
        </w:rPr>
        <w:t>Processor</w:t>
      </w:r>
      <w:proofErr w:type="gramEnd"/>
      <w:r w:rsidRPr="00557D79">
        <w:rPr>
          <w:rFonts w:ascii="Arial" w:eastAsia="Calibri" w:hAnsi="Arial" w:cs="Arial"/>
          <w:sz w:val="20"/>
          <w:szCs w:val="20"/>
        </w:rPr>
        <w:t xml:space="preserve"> and any subcontractors (pursuant to Sections 6.1 and 9 of this Addendum) shall continue to be bound by their obligations of confidentiality.</w:t>
      </w:r>
    </w:p>
    <w:p w14:paraId="2AB14901"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Instructions of the Controller</w:t>
      </w:r>
    </w:p>
    <w:p w14:paraId="6E4A87D3" w14:textId="77777777" w:rsidR="00243B6F" w:rsidRPr="00557D79" w:rsidRDefault="00243B6F" w:rsidP="00243B6F">
      <w:pPr>
        <w:widowControl w:val="0"/>
        <w:ind w:left="360"/>
        <w:rPr>
          <w:rFonts w:ascii="Arial" w:eastAsia="Calibri" w:hAnsi="Arial" w:cs="Arial"/>
          <w:b/>
          <w:sz w:val="20"/>
          <w:szCs w:val="20"/>
        </w:rPr>
      </w:pPr>
    </w:p>
    <w:p w14:paraId="3C498909"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The Processor will Process the Personal Data provided by the Controller solely in accordance with the Controller’s written instructions and the provisions contained in this Addendum and its Appendices and as may be communicated by the Controller from time to time (“</w:t>
      </w:r>
      <w:r w:rsidRPr="00557D79">
        <w:rPr>
          <w:rFonts w:ascii="Arial" w:eastAsia="Calibri" w:hAnsi="Arial" w:cs="Arial"/>
          <w:b/>
          <w:bCs/>
          <w:sz w:val="20"/>
          <w:szCs w:val="20"/>
        </w:rPr>
        <w:t>Instructions</w:t>
      </w:r>
      <w:r w:rsidRPr="00557D79">
        <w:rPr>
          <w:rFonts w:ascii="Arial" w:eastAsia="Calibri" w:hAnsi="Arial" w:cs="Arial"/>
          <w:sz w:val="20"/>
          <w:szCs w:val="20"/>
        </w:rPr>
        <w:t>”). The current Addendum constitutes written instructions.</w:t>
      </w:r>
    </w:p>
    <w:p w14:paraId="6C1B00F3"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If the Processor believes that an Instruction infringes applicable Data Protection Rules, it will immediately notify the Controller. </w:t>
      </w:r>
    </w:p>
    <w:p w14:paraId="63004C95"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General Obligations of the Processor</w:t>
      </w:r>
    </w:p>
    <w:p w14:paraId="1D86D5F5" w14:textId="77777777" w:rsidR="00243B6F" w:rsidRPr="00557D79" w:rsidRDefault="00243B6F" w:rsidP="00243B6F">
      <w:pPr>
        <w:widowControl w:val="0"/>
        <w:ind w:left="360"/>
        <w:rPr>
          <w:rFonts w:ascii="Arial" w:eastAsia="Calibri" w:hAnsi="Arial" w:cs="Arial"/>
          <w:b/>
          <w:sz w:val="20"/>
          <w:szCs w:val="20"/>
        </w:rPr>
      </w:pPr>
    </w:p>
    <w:p w14:paraId="58CAEC12" w14:textId="5F58C91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undertakes to Process the Personal Data in accordance with applicable Data Protection Rules; specifically, with respect to Personal Data from the European Economic Area, in accordance with its obligations as a data processor under </w:t>
      </w:r>
      <w:r w:rsidR="00E61131" w:rsidRPr="00557D79">
        <w:rPr>
          <w:rFonts w:ascii="Arial" w:eastAsia="Calibri" w:hAnsi="Arial" w:cs="Arial"/>
          <w:sz w:val="20"/>
          <w:szCs w:val="20"/>
        </w:rPr>
        <w:t xml:space="preserve">the </w:t>
      </w:r>
      <w:proofErr w:type="spellStart"/>
      <w:r w:rsidR="00E61131" w:rsidRPr="00557D79">
        <w:rPr>
          <w:rFonts w:ascii="Arial" w:eastAsia="Calibri" w:hAnsi="Arial" w:cs="Arial"/>
          <w:sz w:val="20"/>
          <w:szCs w:val="20"/>
        </w:rPr>
        <w:t>Europoean</w:t>
      </w:r>
      <w:proofErr w:type="spellEnd"/>
      <w:r w:rsidR="00E61131" w:rsidRPr="00557D79">
        <w:rPr>
          <w:rFonts w:ascii="Arial" w:eastAsia="Calibri" w:hAnsi="Arial" w:cs="Arial"/>
          <w:sz w:val="20"/>
          <w:szCs w:val="20"/>
        </w:rPr>
        <w:t xml:space="preserve"> Economic Area’s Standard Contractual Clauses. </w:t>
      </w:r>
      <w:r w:rsidRPr="00557D79">
        <w:rPr>
          <w:rFonts w:ascii="Arial" w:eastAsia="Calibri" w:hAnsi="Arial" w:cs="Arial"/>
          <w:sz w:val="20"/>
          <w:szCs w:val="20"/>
        </w:rPr>
        <w:t xml:space="preserve">The Processor undertakes that it will Process the Controller’s Personal Data on behalf of the Controller and only in compliance with its Instructions, as described in Appendix 1, and under the provisions of this Addendum. The Processor will also inform the Controller about any relevant changes concerning the Processing of its Personal Data. </w:t>
      </w:r>
    </w:p>
    <w:p w14:paraId="7BCF6718" w14:textId="79FCCC94"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will neither transfer nor communicate the Personal Data to third parties nor Process or use it for its own purposes, unless otherwise stipulated in this Addendum and in accordance with the Data Protection Rules. The Processor will only onward transfer Personal Data in strict compliance with the Data Protection Rules and the requirements of the </w:t>
      </w:r>
      <w:r w:rsidR="00E61131" w:rsidRPr="00557D79">
        <w:rPr>
          <w:rFonts w:ascii="Arial" w:eastAsia="Calibri" w:hAnsi="Arial" w:cs="Arial"/>
          <w:sz w:val="20"/>
          <w:szCs w:val="20"/>
        </w:rPr>
        <w:t xml:space="preserve">European Economic Union’s Standard Contractual Clauses </w:t>
      </w:r>
      <w:r w:rsidRPr="00557D79">
        <w:rPr>
          <w:rFonts w:ascii="Arial" w:eastAsia="Calibri" w:hAnsi="Arial" w:cs="Arial"/>
          <w:sz w:val="20"/>
          <w:szCs w:val="20"/>
        </w:rPr>
        <w:t xml:space="preserve">and upon the prior written approval of the Controller. </w:t>
      </w:r>
    </w:p>
    <w:p w14:paraId="5EB30DE3"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lastRenderedPageBreak/>
        <w:t xml:space="preserve">The Processor is not allowed to make copies or duplicates of the Personal Data without the prior written consent of the </w:t>
      </w:r>
      <w:proofErr w:type="gramStart"/>
      <w:r w:rsidRPr="00557D79">
        <w:rPr>
          <w:rFonts w:ascii="Arial" w:eastAsia="Calibri" w:hAnsi="Arial" w:cs="Arial"/>
          <w:sz w:val="20"/>
          <w:szCs w:val="20"/>
        </w:rPr>
        <w:t>Controller, unless</w:t>
      </w:r>
      <w:proofErr w:type="gramEnd"/>
      <w:r w:rsidRPr="00557D79">
        <w:rPr>
          <w:rFonts w:ascii="Arial" w:eastAsia="Calibri" w:hAnsi="Arial" w:cs="Arial"/>
          <w:sz w:val="20"/>
          <w:szCs w:val="20"/>
        </w:rPr>
        <w:t xml:space="preserve"> such copies or duplicates are necessary for the fulfillment of its obligations under this Addendum or the Agreement.</w:t>
      </w:r>
    </w:p>
    <w:p w14:paraId="16289535"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will not obtain any rights or title to any Personal Data by virtue of providing the </w:t>
      </w:r>
      <w:proofErr w:type="gramStart"/>
      <w:r w:rsidRPr="00557D79">
        <w:rPr>
          <w:rFonts w:ascii="Arial" w:eastAsia="Calibri" w:hAnsi="Arial" w:cs="Arial"/>
          <w:sz w:val="20"/>
          <w:szCs w:val="20"/>
        </w:rPr>
        <w:t>Services, and</w:t>
      </w:r>
      <w:proofErr w:type="gramEnd"/>
      <w:r w:rsidRPr="00557D79">
        <w:rPr>
          <w:rFonts w:ascii="Arial" w:eastAsia="Calibri" w:hAnsi="Arial" w:cs="Arial"/>
          <w:sz w:val="20"/>
          <w:szCs w:val="20"/>
        </w:rPr>
        <w:t xml:space="preserve"> may not determine the purposes for which Personal Data it receives under the Addendum may be Processed or otherwise used.</w:t>
      </w:r>
    </w:p>
    <w:p w14:paraId="2DF0E0A1" w14:textId="77777777" w:rsidR="00243B6F" w:rsidRPr="00557D79" w:rsidRDefault="00243B6F" w:rsidP="00243B6F">
      <w:pPr>
        <w:widowControl w:val="0"/>
        <w:ind w:left="360"/>
        <w:rPr>
          <w:rFonts w:ascii="Arial" w:eastAsia="Calibri" w:hAnsi="Arial" w:cs="Arial"/>
          <w:b/>
          <w:sz w:val="20"/>
          <w:szCs w:val="20"/>
        </w:rPr>
      </w:pPr>
    </w:p>
    <w:p w14:paraId="0CE65A2E"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Confidentiality and Information Security Standards</w:t>
      </w:r>
    </w:p>
    <w:p w14:paraId="7C1E5A71" w14:textId="77777777" w:rsidR="00243B6F" w:rsidRPr="00557D79" w:rsidRDefault="00243B6F" w:rsidP="00243B6F">
      <w:pPr>
        <w:widowControl w:val="0"/>
        <w:rPr>
          <w:rFonts w:ascii="Arial" w:eastAsia="Calibri" w:hAnsi="Arial" w:cs="Arial"/>
          <w:sz w:val="20"/>
          <w:szCs w:val="20"/>
        </w:rPr>
      </w:pPr>
    </w:p>
    <w:p w14:paraId="3380A90C"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Processing will be subject to a strict duty of confidentiality: The Processor shall keep Personal Data strictly confidential and may only disclose Personal Data to third parties with the prior written consent of the Controller or as otherwise agreed in this Addendum. The Processor shall ensure that its employees are aware of the applicable privacy and information security requirements and are held by legally binding confidentiality obligations, which must survive the termination of their employment. </w:t>
      </w:r>
    </w:p>
    <w:p w14:paraId="69E1FEE8"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will ensure appropriate protection of Personal Data in accordance with the requirements of the Data Protection Rules and must implement appropriate operational, </w:t>
      </w:r>
      <w:proofErr w:type="gramStart"/>
      <w:r w:rsidRPr="00557D79">
        <w:rPr>
          <w:rFonts w:ascii="Arial" w:eastAsia="Calibri" w:hAnsi="Arial" w:cs="Arial"/>
          <w:sz w:val="20"/>
          <w:szCs w:val="20"/>
        </w:rPr>
        <w:t>technical</w:t>
      </w:r>
      <w:proofErr w:type="gramEnd"/>
      <w:r w:rsidRPr="00557D79">
        <w:rPr>
          <w:rFonts w:ascii="Arial" w:eastAsia="Calibri" w:hAnsi="Arial" w:cs="Arial"/>
          <w:sz w:val="20"/>
          <w:szCs w:val="20"/>
        </w:rPr>
        <w:t xml:space="preserve"> and organizational measures to protect Personal Data against accidental or unlawful destruction, loss, alteration, unauthorized disclosure, access or Information Security Incidents and in light of the relevant risks presented by the Processing. In particular, this includes, but is not limited to:</w:t>
      </w:r>
    </w:p>
    <w:p w14:paraId="1DFD0A69" w14:textId="77777777" w:rsidR="00243B6F" w:rsidRPr="00557D79" w:rsidRDefault="00243B6F" w:rsidP="00243B6F">
      <w:pPr>
        <w:widowControl w:val="0"/>
        <w:rPr>
          <w:rFonts w:ascii="Arial" w:eastAsia="Calibri" w:hAnsi="Arial" w:cs="Arial"/>
          <w:sz w:val="20"/>
          <w:szCs w:val="20"/>
        </w:rPr>
      </w:pPr>
    </w:p>
    <w:p w14:paraId="0F8528DA" w14:textId="77777777" w:rsidR="00243B6F" w:rsidRPr="00557D79" w:rsidRDefault="00243B6F" w:rsidP="00243B6F">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Preventing access by unauthorized persons to Processing facilities and systems, where Personal Data is Processed or used (physical access control</w:t>
      </w:r>
      <w:proofErr w:type="gramStart"/>
      <w:r w:rsidRPr="00557D79">
        <w:rPr>
          <w:rFonts w:ascii="Arial" w:eastAsia="Calibri" w:hAnsi="Arial" w:cs="Arial"/>
          <w:sz w:val="20"/>
          <w:szCs w:val="20"/>
        </w:rPr>
        <w:t>);</w:t>
      </w:r>
      <w:proofErr w:type="gramEnd"/>
    </w:p>
    <w:p w14:paraId="027CEA59" w14:textId="77777777" w:rsidR="00243B6F" w:rsidRPr="00557D79" w:rsidRDefault="00243B6F" w:rsidP="00243B6F">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Preventing unauthorized use of Processing systems (admission control</w:t>
      </w:r>
      <w:proofErr w:type="gramStart"/>
      <w:r w:rsidRPr="00557D79">
        <w:rPr>
          <w:rFonts w:ascii="Arial" w:eastAsia="Calibri" w:hAnsi="Arial" w:cs="Arial"/>
          <w:sz w:val="20"/>
          <w:szCs w:val="20"/>
        </w:rPr>
        <w:t>);</w:t>
      </w:r>
      <w:proofErr w:type="gramEnd"/>
    </w:p>
    <w:p w14:paraId="0D36FFD3" w14:textId="77777777" w:rsidR="00243B6F" w:rsidRPr="00557D79" w:rsidRDefault="00243B6F" w:rsidP="00243B6F">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those persons authorized to use a Processing system are only able to access Personal Data within the scope of their access rights as determined by Controller, and that Personal Data cannot be read, copied, modified or deleted without authorization during Processing, use and after recording (virtual access control</w:t>
      </w:r>
      <w:proofErr w:type="gramStart"/>
      <w:r w:rsidRPr="00557D79">
        <w:rPr>
          <w:rFonts w:ascii="Arial" w:eastAsia="Calibri" w:hAnsi="Arial" w:cs="Arial"/>
          <w:sz w:val="20"/>
          <w:szCs w:val="20"/>
        </w:rPr>
        <w:t>);</w:t>
      </w:r>
      <w:proofErr w:type="gramEnd"/>
    </w:p>
    <w:p w14:paraId="1200EA92" w14:textId="77777777" w:rsidR="00243B6F" w:rsidRPr="00557D79" w:rsidRDefault="00243B6F" w:rsidP="00243B6F">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during electronic transfer, Personal Data cannot be read, copied, modified or deleted without authorization, and that it is possible to check and identify the points at which data transfer equipment is likely to be used to move Personal Data (transfer and disclosure control</w:t>
      </w:r>
      <w:proofErr w:type="gramStart"/>
      <w:r w:rsidRPr="00557D79">
        <w:rPr>
          <w:rFonts w:ascii="Arial" w:eastAsia="Calibri" w:hAnsi="Arial" w:cs="Arial"/>
          <w:sz w:val="20"/>
          <w:szCs w:val="20"/>
        </w:rPr>
        <w:t>);</w:t>
      </w:r>
      <w:proofErr w:type="gramEnd"/>
    </w:p>
    <w:p w14:paraId="48338DE3" w14:textId="77777777" w:rsidR="00243B6F" w:rsidRPr="00557D79" w:rsidRDefault="00243B6F" w:rsidP="00243B6F">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it will subsequently be possible to check and ascertain whether and by whom Personal Data has been accessed, modified or deleted from Processing systems (input control</w:t>
      </w:r>
      <w:proofErr w:type="gramStart"/>
      <w:r w:rsidRPr="00557D79">
        <w:rPr>
          <w:rFonts w:ascii="Arial" w:eastAsia="Calibri" w:hAnsi="Arial" w:cs="Arial"/>
          <w:sz w:val="20"/>
          <w:szCs w:val="20"/>
        </w:rPr>
        <w:t>);</w:t>
      </w:r>
      <w:proofErr w:type="gramEnd"/>
    </w:p>
    <w:p w14:paraId="7CD72A85" w14:textId="77777777" w:rsidR="00243B6F" w:rsidRPr="00557D79" w:rsidRDefault="00243B6F" w:rsidP="00243B6F">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Personal Data Processed under the terms of this Addendum can only be Processed in accordance with the instructions issued by the Controller (assignment control</w:t>
      </w:r>
      <w:proofErr w:type="gramStart"/>
      <w:r w:rsidRPr="00557D79">
        <w:rPr>
          <w:rFonts w:ascii="Arial" w:eastAsia="Calibri" w:hAnsi="Arial" w:cs="Arial"/>
          <w:sz w:val="20"/>
          <w:szCs w:val="20"/>
        </w:rPr>
        <w:t>);</w:t>
      </w:r>
      <w:proofErr w:type="gramEnd"/>
    </w:p>
    <w:p w14:paraId="65872BCC" w14:textId="77777777" w:rsidR="00243B6F" w:rsidRPr="00557D79" w:rsidRDefault="00243B6F" w:rsidP="00243B6F">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Personal Data is protected against accidental malfunctions or loss (availability control); and</w:t>
      </w:r>
    </w:p>
    <w:p w14:paraId="0DA81824" w14:textId="77777777" w:rsidR="00243B6F" w:rsidRPr="00557D79" w:rsidRDefault="00243B6F" w:rsidP="00243B6F">
      <w:pPr>
        <w:widowControl w:val="0"/>
        <w:numPr>
          <w:ilvl w:val="2"/>
          <w:numId w:val="12"/>
        </w:numPr>
        <w:spacing w:after="120"/>
        <w:ind w:left="1418" w:hanging="709"/>
        <w:rPr>
          <w:rFonts w:ascii="Arial" w:eastAsia="Calibri" w:hAnsi="Arial" w:cs="Arial"/>
          <w:sz w:val="20"/>
          <w:szCs w:val="20"/>
        </w:rPr>
      </w:pPr>
      <w:r w:rsidRPr="00557D79">
        <w:rPr>
          <w:rFonts w:ascii="Arial" w:eastAsia="Calibri" w:hAnsi="Arial" w:cs="Arial"/>
          <w:sz w:val="20"/>
          <w:szCs w:val="20"/>
        </w:rPr>
        <w:t>Ensuring that Personal Data collected for different purposes can be Processed separately (separation control).</w:t>
      </w:r>
    </w:p>
    <w:p w14:paraId="04B2C731"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represents and warrants that it has implemented the technical and organizational security measures described in Appendix 2. </w:t>
      </w:r>
    </w:p>
    <w:p w14:paraId="5990596C"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will update the technical and organizational security measures in line with reasonable technological developments as determined by Processor. The Processor’s technical and organizational measures and any material amendments thereto must be documented by the Processor and the Processor should provide this documentation to the Controller on request (pursuant to Section 8.1 of this Addendum) in the form of its current ISO 27001 certification. </w:t>
      </w:r>
    </w:p>
    <w:p w14:paraId="11C36E09" w14:textId="77777777" w:rsidR="00243B6F" w:rsidRPr="00557D79" w:rsidRDefault="00243B6F" w:rsidP="00243B6F">
      <w:pPr>
        <w:widowControl w:val="0"/>
        <w:rPr>
          <w:rFonts w:ascii="Arial" w:eastAsia="Calibri" w:hAnsi="Arial" w:cs="Arial"/>
          <w:sz w:val="20"/>
          <w:szCs w:val="20"/>
        </w:rPr>
      </w:pPr>
    </w:p>
    <w:p w14:paraId="11611508"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Cooperation and Notification Obligations</w:t>
      </w:r>
    </w:p>
    <w:p w14:paraId="54708B81" w14:textId="77777777" w:rsidR="00243B6F" w:rsidRPr="00557D79" w:rsidRDefault="00243B6F" w:rsidP="00243B6F">
      <w:pPr>
        <w:widowControl w:val="0"/>
        <w:ind w:left="360"/>
        <w:rPr>
          <w:rFonts w:ascii="Arial" w:eastAsia="Calibri" w:hAnsi="Arial" w:cs="Arial"/>
          <w:b/>
          <w:sz w:val="20"/>
          <w:szCs w:val="20"/>
        </w:rPr>
      </w:pPr>
    </w:p>
    <w:p w14:paraId="7CA4A528" w14:textId="77777777" w:rsidR="00243B6F" w:rsidRPr="00557D79" w:rsidRDefault="00243B6F" w:rsidP="00243B6F">
      <w:pPr>
        <w:widowControl w:val="0"/>
        <w:numPr>
          <w:ilvl w:val="1"/>
          <w:numId w:val="12"/>
        </w:numPr>
        <w:spacing w:after="120"/>
        <w:ind w:left="706" w:hanging="706"/>
        <w:rPr>
          <w:rFonts w:ascii="Arial" w:eastAsia="Calibri" w:hAnsi="Arial" w:cs="Arial"/>
          <w:sz w:val="20"/>
          <w:szCs w:val="20"/>
        </w:rPr>
      </w:pPr>
      <w:r w:rsidRPr="00557D79">
        <w:rPr>
          <w:rFonts w:ascii="Arial" w:eastAsia="Calibri" w:hAnsi="Arial" w:cs="Arial"/>
          <w:sz w:val="20"/>
          <w:szCs w:val="20"/>
        </w:rPr>
        <w:t xml:space="preserve">The Parties will co-operate with each other to </w:t>
      </w:r>
      <w:proofErr w:type="gramStart"/>
      <w:r w:rsidRPr="00557D79">
        <w:rPr>
          <w:rFonts w:ascii="Arial" w:eastAsia="Calibri" w:hAnsi="Arial" w:cs="Arial"/>
          <w:sz w:val="20"/>
          <w:szCs w:val="20"/>
        </w:rPr>
        <w:t>promptly and effectively handle enquiries, complaints, and claims relating</w:t>
      </w:r>
      <w:proofErr w:type="gramEnd"/>
      <w:r w:rsidRPr="00557D79">
        <w:rPr>
          <w:rFonts w:ascii="Arial" w:eastAsia="Calibri" w:hAnsi="Arial" w:cs="Arial"/>
          <w:sz w:val="20"/>
          <w:szCs w:val="20"/>
        </w:rPr>
        <w:t xml:space="preserve"> to the Processing of Personal Data from any government official or authority (including but not limited to any data protection or law enforcement agency), third parties or individuals (including but not limited to the Data Subjects). If a Data Subject should apply directly to the Processor to exercise his/her Personal Data rights, the Processor must forward this request to the Controller without delay, unless otherwise agreed between the Parties.</w:t>
      </w:r>
    </w:p>
    <w:p w14:paraId="5360F2CE" w14:textId="71304EAF" w:rsidR="00243B6F" w:rsidRPr="00557D79" w:rsidRDefault="00243B6F" w:rsidP="00243B6F">
      <w:pPr>
        <w:widowControl w:val="0"/>
        <w:numPr>
          <w:ilvl w:val="1"/>
          <w:numId w:val="12"/>
        </w:numPr>
        <w:spacing w:after="120"/>
        <w:ind w:left="706" w:hanging="706"/>
        <w:contextualSpacing/>
        <w:rPr>
          <w:rFonts w:ascii="Arial" w:eastAsia="Calibri" w:hAnsi="Arial" w:cs="Arial"/>
          <w:sz w:val="20"/>
          <w:szCs w:val="20"/>
        </w:rPr>
      </w:pPr>
      <w:r w:rsidRPr="00557D79">
        <w:rPr>
          <w:rFonts w:ascii="Arial" w:eastAsia="Calibri" w:hAnsi="Arial" w:cs="Arial"/>
          <w:sz w:val="20"/>
          <w:szCs w:val="20"/>
        </w:rPr>
        <w:t>The Proce</w:t>
      </w:r>
      <w:r w:rsidR="00A7097F" w:rsidRPr="00557D79">
        <w:rPr>
          <w:rFonts w:ascii="Arial" w:eastAsia="Calibri" w:hAnsi="Arial" w:cs="Arial"/>
          <w:sz w:val="20"/>
          <w:szCs w:val="20"/>
        </w:rPr>
        <w:t>ssor will notify the Controller</w:t>
      </w:r>
      <w:r w:rsidRPr="00557D79">
        <w:rPr>
          <w:rFonts w:ascii="Arial" w:eastAsia="Calibri" w:hAnsi="Arial" w:cs="Arial"/>
          <w:sz w:val="20"/>
          <w:szCs w:val="20"/>
        </w:rPr>
        <w:t xml:space="preserve"> of an Information Security Incident that is determined to affect Controller’s </w:t>
      </w:r>
      <w:r w:rsidRPr="00557D79">
        <w:rPr>
          <w:rFonts w:ascii="Arial" w:eastAsia="Calibri" w:hAnsi="Arial" w:cs="Arial"/>
          <w:sz w:val="20"/>
          <w:szCs w:val="20"/>
        </w:rPr>
        <w:lastRenderedPageBreak/>
        <w:t>Personal Data without undue delay. This notification must include the details of Personal Data compromised, including, but not limited to: (</w:t>
      </w:r>
      <w:proofErr w:type="spellStart"/>
      <w:r w:rsidRPr="00557D79">
        <w:rPr>
          <w:rFonts w:ascii="Arial" w:eastAsia="Calibri" w:hAnsi="Arial" w:cs="Arial"/>
          <w:sz w:val="20"/>
          <w:szCs w:val="20"/>
        </w:rPr>
        <w:t>i</w:t>
      </w:r>
      <w:proofErr w:type="spellEnd"/>
      <w:r w:rsidRPr="00557D79">
        <w:rPr>
          <w:rFonts w:ascii="Arial" w:eastAsia="Calibri" w:hAnsi="Arial" w:cs="Arial"/>
          <w:sz w:val="20"/>
          <w:szCs w:val="20"/>
        </w:rPr>
        <w:t xml:space="preserve">) the nature of the Information Security Incident; </w:t>
      </w:r>
      <w:r w:rsidRPr="00557D79">
        <w:rPr>
          <w:rFonts w:ascii="Arial" w:eastAsia="Calibri" w:hAnsi="Arial" w:cs="Arial"/>
          <w:sz w:val="20"/>
          <w:szCs w:val="20"/>
          <w:lang w:val="en-GB"/>
        </w:rPr>
        <w:t xml:space="preserve">(ii) the identity and contact details of a contact person; and (iii) the measures taken or proposed to minimize possible harm. The Processor will fully cooperate with and provide any additional information requested by the Controller to investigate the Information Security Incident. </w:t>
      </w:r>
    </w:p>
    <w:p w14:paraId="494FABAB" w14:textId="77777777" w:rsidR="00243B6F" w:rsidRPr="00557D79" w:rsidRDefault="00243B6F" w:rsidP="00243B6F">
      <w:pPr>
        <w:widowControl w:val="0"/>
        <w:ind w:left="706"/>
        <w:rPr>
          <w:rFonts w:ascii="Arial" w:eastAsia="Calibri" w:hAnsi="Arial" w:cs="Arial"/>
          <w:sz w:val="20"/>
          <w:szCs w:val="20"/>
        </w:rPr>
      </w:pPr>
    </w:p>
    <w:p w14:paraId="10798901"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Parties are aware that the applicable Data Protection Rules may impose a duty to inform the competent authorities or affected Data Subjects in the event of the loss or unlawful disclosure of Personal Data or access to it. These incidents should therefore be notified by the Processor to the Controller without undue </w:t>
      </w:r>
      <w:proofErr w:type="gramStart"/>
      <w:r w:rsidRPr="00557D79">
        <w:rPr>
          <w:rFonts w:ascii="Arial" w:eastAsia="Calibri" w:hAnsi="Arial" w:cs="Arial"/>
          <w:sz w:val="20"/>
          <w:szCs w:val="20"/>
        </w:rPr>
        <w:t>delay</w:t>
      </w:r>
      <w:proofErr w:type="gramEnd"/>
    </w:p>
    <w:p w14:paraId="2189A296" w14:textId="77777777" w:rsidR="00243B6F" w:rsidRPr="00557D79" w:rsidRDefault="00243B6F" w:rsidP="00243B6F">
      <w:pPr>
        <w:widowControl w:val="0"/>
        <w:rPr>
          <w:rFonts w:ascii="Arial" w:eastAsia="Calibri" w:hAnsi="Arial" w:cs="Arial"/>
          <w:sz w:val="20"/>
          <w:szCs w:val="20"/>
        </w:rPr>
      </w:pPr>
    </w:p>
    <w:p w14:paraId="382F2950"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 xml:space="preserve">Controller’s Audit and Inspection Rights </w:t>
      </w:r>
    </w:p>
    <w:p w14:paraId="0450AD38" w14:textId="77777777" w:rsidR="00243B6F" w:rsidRPr="00557D79" w:rsidRDefault="00243B6F" w:rsidP="00243B6F">
      <w:pPr>
        <w:widowControl w:val="0"/>
        <w:ind w:left="360"/>
        <w:rPr>
          <w:rFonts w:ascii="Arial" w:eastAsia="Calibri" w:hAnsi="Arial" w:cs="Arial"/>
          <w:b/>
          <w:sz w:val="20"/>
          <w:szCs w:val="20"/>
        </w:rPr>
      </w:pPr>
    </w:p>
    <w:p w14:paraId="2611F7F1"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Processor must ensure that the Controller can confirm the Processor’s obligations under this Addendum and adherence to the information security measures and confidentially requirements under Sections 6 of this Addendum. For this purpose, the Processor must provide the Controller, upon request, with evidence of the implementation of these requirements which shall be evidenced by a current ISO 27001 certificate. </w:t>
      </w:r>
    </w:p>
    <w:p w14:paraId="1A618DAD"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The Controller may inspect or audit the Processing work flows in the Processor’s company at regular intervals in order to verify compliance by the Processor with the terms and conditions of this Addendum and in particular with the obligations relating to measures mentioned in Section 6.</w:t>
      </w:r>
    </w:p>
    <w:p w14:paraId="2B84F75F"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inspection may be carried out by the Controller’s data protection officer or a representative of the Controller. No competitor of the Processor may be appointed as an auditor. The Controller will inform the Processor prior to any inspection. The Controller undertakes to carry out any inspection during normal working hours and without interfering with the course of the Processor’s business. </w:t>
      </w:r>
    </w:p>
    <w:p w14:paraId="2712C2F7"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The Controller and the Processor may be subject to control by public authorities. The Processor will notify the Controller immediately if the Personal Data is subject to a control or investigation by public authorities and will not disclose any Personal Data without the prior consent of the Controller. The Processor will provide the public authorities, upon request, with information regarding Processing under this Addendum as well as allow inspections within the scope stated in this Section 8. The Processor will work together with the Controller, as specified in Section 7.1.</w:t>
      </w:r>
    </w:p>
    <w:p w14:paraId="15CE5433" w14:textId="77777777" w:rsidR="00243B6F" w:rsidRPr="00557D79" w:rsidRDefault="00243B6F" w:rsidP="00243B6F">
      <w:pPr>
        <w:widowControl w:val="0"/>
        <w:rPr>
          <w:rFonts w:ascii="Arial" w:eastAsia="Calibri" w:hAnsi="Arial" w:cs="Arial"/>
          <w:sz w:val="20"/>
          <w:szCs w:val="20"/>
        </w:rPr>
      </w:pPr>
    </w:p>
    <w:p w14:paraId="2780F388"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Use of Subcontractors</w:t>
      </w:r>
    </w:p>
    <w:p w14:paraId="190B7B6E" w14:textId="77777777" w:rsidR="00243B6F" w:rsidRPr="00557D79" w:rsidRDefault="00243B6F" w:rsidP="00243B6F">
      <w:pPr>
        <w:widowControl w:val="0"/>
        <w:ind w:left="360"/>
        <w:rPr>
          <w:rFonts w:ascii="Arial" w:eastAsia="Calibri" w:hAnsi="Arial" w:cs="Arial"/>
          <w:b/>
          <w:sz w:val="20"/>
          <w:szCs w:val="20"/>
        </w:rPr>
      </w:pPr>
    </w:p>
    <w:p w14:paraId="688AE853" w14:textId="34CB3EC1" w:rsidR="00243B6F" w:rsidRPr="00557D79" w:rsidRDefault="00243B6F" w:rsidP="00243B6F">
      <w:pPr>
        <w:widowControl w:val="0"/>
        <w:numPr>
          <w:ilvl w:val="1"/>
          <w:numId w:val="12"/>
        </w:numPr>
        <w:spacing w:after="120"/>
        <w:contextualSpacing/>
        <w:rPr>
          <w:rFonts w:ascii="Arial" w:eastAsia="Calibri" w:hAnsi="Arial" w:cs="Arial"/>
          <w:sz w:val="20"/>
          <w:szCs w:val="20"/>
        </w:rPr>
      </w:pPr>
      <w:r w:rsidRPr="00557D79">
        <w:rPr>
          <w:rFonts w:ascii="Arial" w:eastAsia="Calibri" w:hAnsi="Arial" w:cs="Arial"/>
          <w:sz w:val="20"/>
          <w:szCs w:val="20"/>
        </w:rPr>
        <w:t xml:space="preserve">The Processor is entitled to subcontract within the European Union. Any subcontractor must comply with applicable Data Protection Rules and be contractually bound by the same obligations arising from this Addendum, including but not limited to the information security measures and confidentiality provisions in Section 6, the cooperation and notification obligations in Section 7 and the audit and inspection rights in Section 8. For the avoidance of doubt, the Controller will be granted the same rights granted in these Sections (cooperation, notification, </w:t>
      </w:r>
      <w:proofErr w:type="gramStart"/>
      <w:r w:rsidRPr="00557D79">
        <w:rPr>
          <w:rFonts w:ascii="Arial" w:eastAsia="Calibri" w:hAnsi="Arial" w:cs="Arial"/>
          <w:sz w:val="20"/>
          <w:szCs w:val="20"/>
        </w:rPr>
        <w:t>audit</w:t>
      </w:r>
      <w:proofErr w:type="gramEnd"/>
      <w:r w:rsidRPr="00557D79">
        <w:rPr>
          <w:rFonts w:ascii="Arial" w:eastAsia="Calibri" w:hAnsi="Arial" w:cs="Arial"/>
          <w:sz w:val="20"/>
          <w:szCs w:val="20"/>
        </w:rPr>
        <w:t xml:space="preserve"> and inspection) vis-à-vis the subcontractor. The Processor will keep the Controller updated of any changes to the subcontracted Processing and provide the Controller with a copy of this subcontracting agreement upon request.</w:t>
      </w:r>
    </w:p>
    <w:p w14:paraId="5DEF01F0" w14:textId="77777777" w:rsidR="00243B6F" w:rsidRPr="00557D79" w:rsidRDefault="00243B6F" w:rsidP="00243B6F">
      <w:pPr>
        <w:widowControl w:val="0"/>
        <w:ind w:left="709"/>
        <w:rPr>
          <w:rFonts w:ascii="Arial" w:eastAsia="Calibri" w:hAnsi="Arial" w:cs="Arial"/>
          <w:sz w:val="20"/>
          <w:szCs w:val="20"/>
        </w:rPr>
      </w:pPr>
    </w:p>
    <w:p w14:paraId="28546E8E" w14:textId="572B9CB9"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Return and Deletion of Personal Data</w:t>
      </w:r>
    </w:p>
    <w:p w14:paraId="4A2204D8" w14:textId="77777777" w:rsidR="00243B6F" w:rsidRPr="00557D79" w:rsidRDefault="00243B6F" w:rsidP="00243B6F">
      <w:pPr>
        <w:widowControl w:val="0"/>
        <w:ind w:left="360"/>
        <w:rPr>
          <w:rFonts w:ascii="Arial" w:eastAsia="Calibri" w:hAnsi="Arial" w:cs="Arial"/>
          <w:b/>
          <w:sz w:val="20"/>
          <w:szCs w:val="20"/>
        </w:rPr>
      </w:pPr>
    </w:p>
    <w:p w14:paraId="1620A258" w14:textId="17E4E01F"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Upon the </w:t>
      </w:r>
      <w:r w:rsidR="00F60CDE" w:rsidRPr="00557D79">
        <w:rPr>
          <w:rFonts w:ascii="Arial" w:eastAsia="Calibri" w:hAnsi="Arial" w:cs="Arial"/>
          <w:sz w:val="20"/>
          <w:szCs w:val="20"/>
        </w:rPr>
        <w:t xml:space="preserve">written </w:t>
      </w:r>
      <w:r w:rsidRPr="00557D79">
        <w:rPr>
          <w:rFonts w:ascii="Arial" w:eastAsia="Calibri" w:hAnsi="Arial" w:cs="Arial"/>
          <w:sz w:val="20"/>
          <w:szCs w:val="20"/>
        </w:rPr>
        <w:t>request of the Controller or upon termination of this Addendum, the Processor will, at the discretion of the Controller, return all Personal Data and the copies thereof to the Controller or will destroy all Personal Data and copies thereof and certify to the Controller that this has been done. Any disposal of Personal Data Processing media must comply with Data Protection Rules. Storage of Personal Data by the Processor is only allowed to the extent required by binding legislation, in which event the Processor must inform the Controller in writing of such requirements.</w:t>
      </w:r>
    </w:p>
    <w:p w14:paraId="7D00D591"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Upon termination of this Addendum, the Processor must not disclose any Personal Data without the prior consent of the Controller. Any retention of title claim of the Processor with respect to the aforementioned matters is expressly excluded. The Processor and its employees’ obligations of confidentiality (provided in Section 6.1 of this Addendum) will remain in force.</w:t>
      </w:r>
    </w:p>
    <w:p w14:paraId="240E2672" w14:textId="77777777" w:rsidR="00243B6F" w:rsidRPr="00557D79" w:rsidRDefault="00243B6F" w:rsidP="00243B6F">
      <w:pPr>
        <w:widowControl w:val="0"/>
        <w:ind w:left="360"/>
        <w:rPr>
          <w:rFonts w:ascii="Arial" w:eastAsia="Calibri" w:hAnsi="Arial" w:cs="Arial"/>
          <w:b/>
          <w:sz w:val="20"/>
          <w:szCs w:val="20"/>
        </w:rPr>
      </w:pPr>
    </w:p>
    <w:p w14:paraId="4DE5A62D"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Indemnification</w:t>
      </w:r>
    </w:p>
    <w:p w14:paraId="7E24E01D" w14:textId="77777777" w:rsidR="00243B6F" w:rsidRPr="00557D79" w:rsidRDefault="00243B6F" w:rsidP="00243B6F">
      <w:pPr>
        <w:widowControl w:val="0"/>
        <w:ind w:left="360"/>
        <w:rPr>
          <w:rFonts w:ascii="Arial" w:eastAsia="Calibri" w:hAnsi="Arial" w:cs="Arial"/>
          <w:b/>
          <w:sz w:val="20"/>
          <w:szCs w:val="20"/>
        </w:rPr>
      </w:pPr>
    </w:p>
    <w:p w14:paraId="67B6BB95"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Subject to Section 7 of the General Terms and Conditions, entitled “Limitation of Liability,” the Processor will fully reimburse the Controller, its Affiliates, subsidiaries and their respective officers, employees, and agents for:</w:t>
      </w:r>
    </w:p>
    <w:p w14:paraId="6847377E" w14:textId="77777777" w:rsidR="00243B6F" w:rsidRPr="00557D79" w:rsidRDefault="00243B6F" w:rsidP="00243B6F">
      <w:pPr>
        <w:widowControl w:val="0"/>
        <w:numPr>
          <w:ilvl w:val="2"/>
          <w:numId w:val="12"/>
        </w:numPr>
        <w:spacing w:after="120"/>
        <w:rPr>
          <w:rFonts w:ascii="Arial" w:eastAsia="Calibri" w:hAnsi="Arial" w:cs="Arial"/>
          <w:sz w:val="20"/>
          <w:szCs w:val="20"/>
        </w:rPr>
      </w:pPr>
      <w:r w:rsidRPr="00557D79">
        <w:rPr>
          <w:rFonts w:ascii="Arial" w:eastAsia="Calibri" w:hAnsi="Arial" w:cs="Arial"/>
          <w:sz w:val="20"/>
          <w:szCs w:val="20"/>
        </w:rPr>
        <w:lastRenderedPageBreak/>
        <w:t xml:space="preserve">All costs, liabilities, </w:t>
      </w:r>
      <w:proofErr w:type="gramStart"/>
      <w:r w:rsidRPr="00557D79">
        <w:rPr>
          <w:rFonts w:ascii="Arial" w:eastAsia="Calibri" w:hAnsi="Arial" w:cs="Arial"/>
          <w:sz w:val="20"/>
          <w:szCs w:val="20"/>
        </w:rPr>
        <w:t>losses</w:t>
      </w:r>
      <w:proofErr w:type="gramEnd"/>
      <w:r w:rsidRPr="00557D79">
        <w:rPr>
          <w:rFonts w:ascii="Arial" w:eastAsia="Calibri" w:hAnsi="Arial" w:cs="Arial"/>
          <w:sz w:val="20"/>
          <w:szCs w:val="20"/>
        </w:rPr>
        <w:t xml:space="preserve"> or expenses incurred by the Controller (including but not limited to fees, fines, penalties and third-party damages or claims) that were caused by the Processor’s breach of this Addendum; and</w:t>
      </w:r>
    </w:p>
    <w:p w14:paraId="0F28B9FD" w14:textId="77777777" w:rsidR="00243B6F" w:rsidRPr="00557D79" w:rsidRDefault="00243B6F" w:rsidP="00243B6F">
      <w:pPr>
        <w:widowControl w:val="0"/>
        <w:numPr>
          <w:ilvl w:val="2"/>
          <w:numId w:val="12"/>
        </w:numPr>
        <w:spacing w:after="120"/>
        <w:rPr>
          <w:rFonts w:ascii="Arial" w:eastAsia="Calibri" w:hAnsi="Arial" w:cs="Arial"/>
          <w:sz w:val="20"/>
          <w:szCs w:val="20"/>
        </w:rPr>
      </w:pPr>
      <w:r w:rsidRPr="00557D79">
        <w:rPr>
          <w:rFonts w:ascii="Arial" w:eastAsia="Calibri" w:hAnsi="Arial" w:cs="Arial"/>
          <w:sz w:val="20"/>
          <w:szCs w:val="20"/>
        </w:rPr>
        <w:t xml:space="preserve">All costs, liabilities, </w:t>
      </w:r>
      <w:proofErr w:type="gramStart"/>
      <w:r w:rsidRPr="00557D79">
        <w:rPr>
          <w:rFonts w:ascii="Arial" w:eastAsia="Calibri" w:hAnsi="Arial" w:cs="Arial"/>
          <w:sz w:val="20"/>
          <w:szCs w:val="20"/>
        </w:rPr>
        <w:t>losses</w:t>
      </w:r>
      <w:proofErr w:type="gramEnd"/>
      <w:r w:rsidRPr="00557D79">
        <w:rPr>
          <w:rFonts w:ascii="Arial" w:eastAsia="Calibri" w:hAnsi="Arial" w:cs="Arial"/>
          <w:sz w:val="20"/>
          <w:szCs w:val="20"/>
        </w:rPr>
        <w:t xml:space="preserve"> or expenses incurred by the Controller (including but not limited to fees, fines, penalties and third-party damages or claims) to: </w:t>
      </w:r>
    </w:p>
    <w:p w14:paraId="2873D0E4" w14:textId="77777777" w:rsidR="00243B6F" w:rsidRPr="00557D79" w:rsidRDefault="00243B6F" w:rsidP="00243B6F">
      <w:pPr>
        <w:widowControl w:val="0"/>
        <w:numPr>
          <w:ilvl w:val="3"/>
          <w:numId w:val="13"/>
        </w:numPr>
        <w:spacing w:after="120"/>
        <w:rPr>
          <w:rFonts w:ascii="Arial" w:eastAsia="Calibri" w:hAnsi="Arial" w:cs="Arial"/>
          <w:sz w:val="20"/>
          <w:szCs w:val="20"/>
        </w:rPr>
      </w:pPr>
      <w:r w:rsidRPr="00557D79">
        <w:rPr>
          <w:rFonts w:ascii="Arial" w:eastAsia="Calibri" w:hAnsi="Arial" w:cs="Arial"/>
          <w:sz w:val="20"/>
          <w:szCs w:val="20"/>
        </w:rPr>
        <w:t xml:space="preserve">remedy violations by the Processor or its subcontractor of the Data Protection Rules, information security laws, tort laws or other laws or regulations that directly or indirectly regulate the </w:t>
      </w:r>
      <w:proofErr w:type="gramStart"/>
      <w:r w:rsidRPr="00557D79">
        <w:rPr>
          <w:rFonts w:ascii="Arial" w:eastAsia="Calibri" w:hAnsi="Arial" w:cs="Arial"/>
          <w:sz w:val="20"/>
          <w:szCs w:val="20"/>
        </w:rPr>
        <w:t>Processing;</w:t>
      </w:r>
      <w:proofErr w:type="gramEnd"/>
      <w:r w:rsidRPr="00557D79">
        <w:rPr>
          <w:rFonts w:ascii="Arial" w:eastAsia="Calibri" w:hAnsi="Arial" w:cs="Arial"/>
          <w:sz w:val="20"/>
          <w:szCs w:val="20"/>
        </w:rPr>
        <w:t xml:space="preserve"> </w:t>
      </w:r>
    </w:p>
    <w:p w14:paraId="7E217438" w14:textId="77777777" w:rsidR="00243B6F" w:rsidRPr="00557D79" w:rsidRDefault="00243B6F" w:rsidP="00243B6F">
      <w:pPr>
        <w:widowControl w:val="0"/>
        <w:numPr>
          <w:ilvl w:val="3"/>
          <w:numId w:val="13"/>
        </w:numPr>
        <w:spacing w:after="120"/>
        <w:rPr>
          <w:rFonts w:ascii="Arial" w:eastAsia="Calibri" w:hAnsi="Arial" w:cs="Arial"/>
          <w:sz w:val="20"/>
          <w:szCs w:val="20"/>
        </w:rPr>
      </w:pPr>
      <w:r w:rsidRPr="00557D79">
        <w:rPr>
          <w:rFonts w:ascii="Arial" w:eastAsia="Calibri" w:hAnsi="Arial" w:cs="Arial"/>
          <w:sz w:val="20"/>
          <w:szCs w:val="20"/>
        </w:rPr>
        <w:t xml:space="preserve">defend all claims brought by as a result of the Processor’s breach of this Addendum; or </w:t>
      </w:r>
    </w:p>
    <w:p w14:paraId="64748DCA" w14:textId="77777777" w:rsidR="00243B6F" w:rsidRPr="00557D79" w:rsidRDefault="00243B6F" w:rsidP="00243B6F">
      <w:pPr>
        <w:widowControl w:val="0"/>
        <w:numPr>
          <w:ilvl w:val="3"/>
          <w:numId w:val="13"/>
        </w:numPr>
        <w:spacing w:after="120"/>
        <w:rPr>
          <w:rFonts w:ascii="Arial" w:eastAsia="Calibri" w:hAnsi="Arial" w:cs="Arial"/>
          <w:sz w:val="20"/>
          <w:szCs w:val="20"/>
        </w:rPr>
      </w:pPr>
      <w:r w:rsidRPr="00557D79">
        <w:rPr>
          <w:rFonts w:ascii="Arial" w:eastAsia="Calibri" w:hAnsi="Arial" w:cs="Arial"/>
          <w:sz w:val="20"/>
          <w:szCs w:val="20"/>
        </w:rPr>
        <w:t xml:space="preserve">satisfy a legal requirement caused by the Processor’s or its subcontractors’ breach of this Addendum. </w:t>
      </w:r>
    </w:p>
    <w:p w14:paraId="66706B8D" w14:textId="77777777" w:rsidR="00243B6F" w:rsidRPr="00557D79" w:rsidRDefault="00243B6F" w:rsidP="00243B6F">
      <w:pPr>
        <w:widowControl w:val="0"/>
        <w:rPr>
          <w:rFonts w:ascii="Arial" w:eastAsia="Calibri" w:hAnsi="Arial" w:cs="Arial"/>
          <w:sz w:val="20"/>
          <w:szCs w:val="20"/>
        </w:rPr>
      </w:pPr>
    </w:p>
    <w:p w14:paraId="01DAF304" w14:textId="77777777" w:rsidR="00243B6F" w:rsidRPr="00557D79" w:rsidRDefault="00243B6F" w:rsidP="00243B6F">
      <w:pPr>
        <w:widowControl w:val="0"/>
        <w:numPr>
          <w:ilvl w:val="0"/>
          <w:numId w:val="12"/>
        </w:numPr>
        <w:spacing w:after="120"/>
        <w:contextualSpacing/>
        <w:rPr>
          <w:rFonts w:ascii="Arial" w:eastAsia="Calibri" w:hAnsi="Arial" w:cs="Arial"/>
          <w:b/>
          <w:sz w:val="20"/>
          <w:szCs w:val="20"/>
        </w:rPr>
      </w:pPr>
      <w:r w:rsidRPr="00557D79">
        <w:rPr>
          <w:rFonts w:ascii="Arial" w:eastAsia="Calibri" w:hAnsi="Arial" w:cs="Arial"/>
          <w:b/>
          <w:sz w:val="20"/>
          <w:szCs w:val="20"/>
        </w:rPr>
        <w:t>Miscellaneous</w:t>
      </w:r>
    </w:p>
    <w:p w14:paraId="47A99E6B" w14:textId="77777777" w:rsidR="00243B6F" w:rsidRPr="00557D79" w:rsidRDefault="00243B6F" w:rsidP="00243B6F">
      <w:pPr>
        <w:widowControl w:val="0"/>
        <w:ind w:left="360"/>
        <w:rPr>
          <w:rFonts w:ascii="Arial" w:eastAsia="Calibri" w:hAnsi="Arial" w:cs="Arial"/>
          <w:b/>
          <w:sz w:val="20"/>
          <w:szCs w:val="20"/>
        </w:rPr>
      </w:pPr>
    </w:p>
    <w:p w14:paraId="512F5107"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This Addendum together with its Appendices and the Agreement provide the principal terms for the relationship between the Parties. </w:t>
      </w:r>
    </w:p>
    <w:p w14:paraId="1F446870"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The Parties also agree that no failure or delay in exercising any right, power or privilege under this Addendum will operate as a waiver thereof, nor will any single or partial exercise thereof preclude any other or further exercise thereof or the exercise of any right under this </w:t>
      </w:r>
      <w:proofErr w:type="gramStart"/>
      <w:r w:rsidRPr="00557D79">
        <w:rPr>
          <w:rFonts w:ascii="Arial" w:eastAsia="Calibri" w:hAnsi="Arial" w:cs="Arial"/>
          <w:sz w:val="20"/>
          <w:szCs w:val="20"/>
        </w:rPr>
        <w:t>Addendum</w:t>
      </w:r>
      <w:proofErr w:type="gramEnd"/>
    </w:p>
    <w:p w14:paraId="1E6763EF"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 xml:space="preserve">Amendments to this Addendum will be made in writing. </w:t>
      </w:r>
    </w:p>
    <w:p w14:paraId="7F719A18" w14:textId="77777777" w:rsidR="00243B6F" w:rsidRPr="00557D79" w:rsidRDefault="00243B6F" w:rsidP="00243B6F">
      <w:pPr>
        <w:widowControl w:val="0"/>
        <w:numPr>
          <w:ilvl w:val="1"/>
          <w:numId w:val="12"/>
        </w:numPr>
        <w:spacing w:after="120"/>
        <w:ind w:left="709" w:hanging="709"/>
        <w:rPr>
          <w:rFonts w:ascii="Arial" w:eastAsia="Calibri" w:hAnsi="Arial" w:cs="Arial"/>
          <w:sz w:val="20"/>
          <w:szCs w:val="20"/>
        </w:rPr>
      </w:pPr>
      <w:r w:rsidRPr="00557D79">
        <w:rPr>
          <w:rFonts w:ascii="Arial" w:eastAsia="Calibri" w:hAnsi="Arial" w:cs="Arial"/>
          <w:sz w:val="20"/>
          <w:szCs w:val="20"/>
        </w:rPr>
        <w:t>Should a provision of this Addendum be or become invalid, the validity of the other provisions of this Addendum will remain unaffected hereby. The Parties agree that, in the place of the invalid provision, a legally binding provision shall apply which comes closest to what the Parties would have agreed if they had taken the partial invalidity into consideration.</w:t>
      </w:r>
    </w:p>
    <w:p w14:paraId="18CB3015" w14:textId="4600534B" w:rsidR="00B83561" w:rsidRPr="00557D79" w:rsidRDefault="00B83561" w:rsidP="00243B6F">
      <w:pPr>
        <w:widowControl w:val="0"/>
        <w:rPr>
          <w:rFonts w:ascii="Arial" w:eastAsia="Calibri" w:hAnsi="Arial" w:cs="Arial"/>
          <w:sz w:val="20"/>
          <w:szCs w:val="20"/>
        </w:rPr>
      </w:pPr>
    </w:p>
    <w:p w14:paraId="1B892FC8" w14:textId="77777777" w:rsidR="00FE6BC9" w:rsidRPr="00557D79" w:rsidRDefault="00FE6BC9">
      <w:pPr>
        <w:rPr>
          <w:rFonts w:ascii="Arial" w:eastAsia="Calibri" w:hAnsi="Arial" w:cs="Arial"/>
          <w:b/>
          <w:sz w:val="20"/>
          <w:szCs w:val="20"/>
        </w:rPr>
      </w:pPr>
      <w:r w:rsidRPr="00557D79">
        <w:rPr>
          <w:rFonts w:ascii="Arial" w:eastAsia="Calibri" w:hAnsi="Arial" w:cs="Arial"/>
          <w:b/>
          <w:sz w:val="20"/>
          <w:szCs w:val="20"/>
        </w:rPr>
        <w:br w:type="page"/>
      </w:r>
    </w:p>
    <w:p w14:paraId="11BD3598" w14:textId="53666DA5" w:rsidR="00243B6F" w:rsidRPr="00436314" w:rsidRDefault="00243B6F" w:rsidP="00243B6F">
      <w:pPr>
        <w:widowControl w:val="0"/>
        <w:jc w:val="center"/>
        <w:rPr>
          <w:rFonts w:ascii="Arial" w:eastAsia="Calibri" w:hAnsi="Arial" w:cs="Arial"/>
          <w:b/>
          <w:sz w:val="20"/>
          <w:szCs w:val="20"/>
        </w:rPr>
      </w:pPr>
      <w:r w:rsidRPr="00436314">
        <w:rPr>
          <w:rFonts w:ascii="Arial" w:eastAsia="Calibri" w:hAnsi="Arial" w:cs="Arial"/>
          <w:b/>
          <w:sz w:val="20"/>
          <w:szCs w:val="20"/>
        </w:rPr>
        <w:lastRenderedPageBreak/>
        <w:t>Appendix 1: Processed Personal Data and Purposes</w:t>
      </w:r>
    </w:p>
    <w:p w14:paraId="2D82047D" w14:textId="1B22E2AE" w:rsidR="00443B78" w:rsidRPr="00436314" w:rsidRDefault="00443B78" w:rsidP="00243B6F">
      <w:pPr>
        <w:widowControl w:val="0"/>
        <w:jc w:val="center"/>
        <w:rPr>
          <w:rFonts w:ascii="Arial" w:eastAsia="Calibri" w:hAnsi="Arial" w:cs="Arial"/>
          <w:b/>
          <w:sz w:val="20"/>
          <w:szCs w:val="20"/>
        </w:rPr>
      </w:pPr>
    </w:p>
    <w:p w14:paraId="245EEEB3" w14:textId="77777777" w:rsidR="00F0694A" w:rsidRPr="00436314" w:rsidRDefault="00F0694A" w:rsidP="00243B6F">
      <w:pPr>
        <w:widowControl w:val="0"/>
        <w:jc w:val="center"/>
        <w:rPr>
          <w:rFonts w:ascii="Arial" w:eastAsia="Calibri" w:hAnsi="Arial" w:cs="Arial"/>
          <w:b/>
          <w:sz w:val="20"/>
          <w:szCs w:val="20"/>
        </w:rPr>
      </w:pPr>
    </w:p>
    <w:p w14:paraId="22BDBFBE" w14:textId="70A6A3D7" w:rsidR="00243B6F" w:rsidRPr="00436314" w:rsidRDefault="000C0A79" w:rsidP="00243B6F">
      <w:pPr>
        <w:widowControl w:val="0"/>
        <w:rPr>
          <w:rFonts w:ascii="Arial" w:eastAsia="Calibri" w:hAnsi="Arial" w:cs="Arial"/>
          <w:b/>
          <w:sz w:val="20"/>
          <w:szCs w:val="20"/>
        </w:rPr>
      </w:pPr>
      <w:r w:rsidRPr="00436314">
        <w:rPr>
          <w:rFonts w:ascii="Arial" w:eastAsia="Calibri" w:hAnsi="Arial" w:cs="Arial"/>
          <w:sz w:val="20"/>
          <w:szCs w:val="20"/>
        </w:rPr>
        <w:t xml:space="preserve">The following Personal Data is transferred and Processed for the </w:t>
      </w:r>
      <w:r w:rsidRPr="00436314">
        <w:rPr>
          <w:rFonts w:ascii="Arial" w:eastAsia="Calibri" w:hAnsi="Arial" w:cs="Arial"/>
          <w:b/>
          <w:sz w:val="20"/>
          <w:szCs w:val="20"/>
        </w:rPr>
        <w:t>following purposes:</w:t>
      </w:r>
    </w:p>
    <w:p w14:paraId="43E857DB" w14:textId="77777777" w:rsidR="000C0A79" w:rsidRPr="00436314" w:rsidRDefault="000C0A79" w:rsidP="00243B6F">
      <w:pPr>
        <w:widowControl w:val="0"/>
        <w:rPr>
          <w:rFonts w:ascii="Arial" w:eastAsia="Calibri" w:hAnsi="Arial" w:cs="Arial"/>
          <w:sz w:val="20"/>
          <w:szCs w:val="20"/>
        </w:rPr>
      </w:pPr>
    </w:p>
    <w:p w14:paraId="11DC1FAE" w14:textId="042862C6" w:rsidR="000C0A79" w:rsidRPr="00436314" w:rsidRDefault="000C0A79" w:rsidP="000C0A79">
      <w:pPr>
        <w:widowControl w:val="0"/>
        <w:ind w:left="106" w:right="118"/>
        <w:rPr>
          <w:rFonts w:ascii="Arial" w:hAnsi="Arial" w:cs="Arial"/>
          <w:spacing w:val="-3"/>
          <w:sz w:val="20"/>
          <w:szCs w:val="20"/>
        </w:rPr>
      </w:pPr>
      <w:r w:rsidRPr="00436314">
        <w:rPr>
          <w:rFonts w:ascii="Arial" w:hAnsi="Arial" w:cs="Arial"/>
          <w:spacing w:val="-3"/>
          <w:sz w:val="20"/>
          <w:szCs w:val="20"/>
        </w:rPr>
        <w:t xml:space="preserve">providing support services, including specialized client support, data Processing, IT, security, billing, human </w:t>
      </w:r>
      <w:proofErr w:type="gramStart"/>
      <w:r w:rsidRPr="00436314">
        <w:rPr>
          <w:rFonts w:ascii="Arial" w:hAnsi="Arial" w:cs="Arial"/>
          <w:spacing w:val="-3"/>
          <w:sz w:val="20"/>
          <w:szCs w:val="20"/>
        </w:rPr>
        <w:t>resources</w:t>
      </w:r>
      <w:proofErr w:type="gramEnd"/>
      <w:r w:rsidRPr="00436314">
        <w:rPr>
          <w:rFonts w:ascii="Arial" w:hAnsi="Arial" w:cs="Arial"/>
          <w:spacing w:val="-3"/>
          <w:sz w:val="20"/>
          <w:szCs w:val="20"/>
        </w:rPr>
        <w:t xml:space="preserve"> and other general support services to financial print companies. </w:t>
      </w:r>
    </w:p>
    <w:p w14:paraId="44B81C92" w14:textId="77777777" w:rsidR="000C0A79" w:rsidRPr="00436314" w:rsidRDefault="000C0A79" w:rsidP="000C0A79">
      <w:pPr>
        <w:widowControl w:val="0"/>
        <w:rPr>
          <w:rFonts w:ascii="Arial" w:hAnsi="Arial" w:cs="Arial"/>
          <w:sz w:val="20"/>
          <w:szCs w:val="20"/>
        </w:rPr>
      </w:pPr>
    </w:p>
    <w:p w14:paraId="662CD604" w14:textId="77777777" w:rsidR="000C0A79" w:rsidRPr="00436314" w:rsidRDefault="000C0A79" w:rsidP="000C0A79">
      <w:pPr>
        <w:widowControl w:val="0"/>
        <w:numPr>
          <w:ilvl w:val="0"/>
          <w:numId w:val="17"/>
        </w:numPr>
        <w:ind w:left="106"/>
        <w:outlineLvl w:val="0"/>
        <w:rPr>
          <w:rFonts w:ascii="Arial" w:hAnsi="Arial" w:cs="Arial"/>
          <w:sz w:val="20"/>
          <w:szCs w:val="20"/>
        </w:rPr>
      </w:pPr>
      <w:r w:rsidRPr="00436314">
        <w:rPr>
          <w:rFonts w:ascii="Arial" w:hAnsi="Arial" w:cs="Arial"/>
          <w:b/>
          <w:bCs/>
          <w:spacing w:val="-1"/>
          <w:sz w:val="20"/>
          <w:szCs w:val="20"/>
        </w:rPr>
        <w:t>Data Subjects</w:t>
      </w:r>
    </w:p>
    <w:p w14:paraId="611B5482" w14:textId="77777777" w:rsidR="000C0A79" w:rsidRPr="00436314" w:rsidRDefault="000C0A79" w:rsidP="000C0A79">
      <w:pPr>
        <w:widowControl w:val="0"/>
        <w:spacing w:line="276" w:lineRule="exact"/>
        <w:ind w:left="106"/>
        <w:rPr>
          <w:rFonts w:ascii="Arial" w:hAnsi="Arial" w:cs="Arial"/>
          <w:sz w:val="20"/>
          <w:szCs w:val="20"/>
        </w:rPr>
      </w:pPr>
      <w:r w:rsidRPr="00436314">
        <w:rPr>
          <w:rFonts w:ascii="Arial" w:hAnsi="Arial" w:cs="Arial"/>
          <w:spacing w:val="-2"/>
          <w:sz w:val="20"/>
          <w:szCs w:val="20"/>
        </w:rPr>
        <w:t>The</w:t>
      </w:r>
      <w:r w:rsidRPr="00436314">
        <w:rPr>
          <w:rFonts w:ascii="Arial" w:hAnsi="Arial" w:cs="Arial"/>
          <w:spacing w:val="-6"/>
          <w:sz w:val="20"/>
          <w:szCs w:val="20"/>
        </w:rPr>
        <w:t xml:space="preserve"> </w:t>
      </w:r>
      <w:r w:rsidRPr="00436314">
        <w:rPr>
          <w:rFonts w:ascii="Arial" w:hAnsi="Arial" w:cs="Arial"/>
          <w:spacing w:val="-3"/>
          <w:sz w:val="20"/>
          <w:szCs w:val="20"/>
        </w:rPr>
        <w:t>Personal Data</w:t>
      </w:r>
      <w:r w:rsidRPr="00436314">
        <w:rPr>
          <w:rFonts w:ascii="Arial" w:hAnsi="Arial" w:cs="Arial"/>
          <w:spacing w:val="-6"/>
          <w:sz w:val="20"/>
          <w:szCs w:val="20"/>
        </w:rPr>
        <w:t xml:space="preserve"> </w:t>
      </w:r>
      <w:r w:rsidRPr="00436314">
        <w:rPr>
          <w:rFonts w:ascii="Arial" w:hAnsi="Arial" w:cs="Arial"/>
          <w:spacing w:val="-3"/>
          <w:sz w:val="20"/>
          <w:szCs w:val="20"/>
        </w:rPr>
        <w:t>transferred concern</w:t>
      </w:r>
      <w:r w:rsidRPr="00436314">
        <w:rPr>
          <w:rFonts w:ascii="Arial" w:hAnsi="Arial" w:cs="Arial"/>
          <w:spacing w:val="-5"/>
          <w:sz w:val="20"/>
          <w:szCs w:val="20"/>
        </w:rPr>
        <w:t xml:space="preserve"> </w:t>
      </w:r>
      <w:r w:rsidRPr="00436314">
        <w:rPr>
          <w:rFonts w:ascii="Arial" w:hAnsi="Arial" w:cs="Arial"/>
          <w:spacing w:val="-1"/>
          <w:sz w:val="20"/>
          <w:szCs w:val="20"/>
        </w:rPr>
        <w:t>the</w:t>
      </w:r>
      <w:r w:rsidRPr="00436314">
        <w:rPr>
          <w:rFonts w:ascii="Arial" w:hAnsi="Arial" w:cs="Arial"/>
          <w:spacing w:val="-6"/>
          <w:sz w:val="20"/>
          <w:szCs w:val="20"/>
        </w:rPr>
        <w:t xml:space="preserve"> </w:t>
      </w:r>
      <w:r w:rsidRPr="00436314">
        <w:rPr>
          <w:rFonts w:ascii="Arial" w:hAnsi="Arial" w:cs="Arial"/>
          <w:spacing w:val="-2"/>
          <w:sz w:val="20"/>
          <w:szCs w:val="20"/>
        </w:rPr>
        <w:t>following</w:t>
      </w:r>
      <w:r w:rsidRPr="00436314">
        <w:rPr>
          <w:rFonts w:ascii="Arial" w:hAnsi="Arial" w:cs="Arial"/>
          <w:spacing w:val="-5"/>
          <w:sz w:val="20"/>
          <w:szCs w:val="20"/>
        </w:rPr>
        <w:t xml:space="preserve"> </w:t>
      </w:r>
      <w:r w:rsidRPr="00436314">
        <w:rPr>
          <w:rFonts w:ascii="Arial" w:hAnsi="Arial" w:cs="Arial"/>
          <w:spacing w:val="-3"/>
          <w:sz w:val="20"/>
          <w:szCs w:val="20"/>
        </w:rPr>
        <w:t xml:space="preserve">categories </w:t>
      </w:r>
      <w:r w:rsidRPr="00436314">
        <w:rPr>
          <w:rFonts w:ascii="Arial" w:hAnsi="Arial" w:cs="Arial"/>
          <w:spacing w:val="-2"/>
          <w:sz w:val="20"/>
          <w:szCs w:val="20"/>
        </w:rPr>
        <w:t>of</w:t>
      </w:r>
      <w:r w:rsidRPr="00436314">
        <w:rPr>
          <w:rFonts w:ascii="Arial" w:hAnsi="Arial" w:cs="Arial"/>
          <w:spacing w:val="-6"/>
          <w:sz w:val="20"/>
          <w:szCs w:val="20"/>
        </w:rPr>
        <w:t xml:space="preserve"> </w:t>
      </w:r>
      <w:r w:rsidRPr="00436314">
        <w:rPr>
          <w:rFonts w:ascii="Arial" w:hAnsi="Arial" w:cs="Arial"/>
          <w:spacing w:val="-2"/>
          <w:sz w:val="20"/>
          <w:szCs w:val="20"/>
        </w:rPr>
        <w:t>Data Subject</w:t>
      </w:r>
      <w:r w:rsidRPr="00436314">
        <w:rPr>
          <w:rFonts w:ascii="Arial" w:hAnsi="Arial" w:cs="Arial"/>
          <w:spacing w:val="-3"/>
          <w:sz w:val="20"/>
          <w:szCs w:val="20"/>
        </w:rPr>
        <w:t>s:</w:t>
      </w:r>
    </w:p>
    <w:p w14:paraId="7085DF22" w14:textId="77777777" w:rsidR="000C0A79" w:rsidRPr="00436314" w:rsidRDefault="000C0A79" w:rsidP="000C0A79">
      <w:pPr>
        <w:widowControl w:val="0"/>
        <w:numPr>
          <w:ilvl w:val="1"/>
          <w:numId w:val="21"/>
        </w:numPr>
        <w:tabs>
          <w:tab w:val="left" w:pos="827"/>
        </w:tabs>
        <w:spacing w:line="293" w:lineRule="exact"/>
        <w:rPr>
          <w:rFonts w:ascii="Arial" w:hAnsi="Arial" w:cs="Arial"/>
          <w:sz w:val="20"/>
          <w:szCs w:val="20"/>
        </w:rPr>
      </w:pPr>
      <w:r w:rsidRPr="00436314">
        <w:rPr>
          <w:rFonts w:ascii="Arial" w:hAnsi="Arial" w:cs="Arial"/>
          <w:spacing w:val="-3"/>
          <w:sz w:val="20"/>
          <w:szCs w:val="20"/>
        </w:rPr>
        <w:t>Employees</w:t>
      </w:r>
    </w:p>
    <w:p w14:paraId="5ACE085F" w14:textId="77777777" w:rsidR="000C0A79" w:rsidRPr="00436314" w:rsidRDefault="000C0A79" w:rsidP="000C0A79">
      <w:pPr>
        <w:widowControl w:val="0"/>
        <w:numPr>
          <w:ilvl w:val="1"/>
          <w:numId w:val="21"/>
        </w:numPr>
        <w:tabs>
          <w:tab w:val="left" w:pos="827"/>
        </w:tabs>
        <w:spacing w:line="293" w:lineRule="exact"/>
        <w:rPr>
          <w:rFonts w:ascii="Arial" w:hAnsi="Arial" w:cs="Arial"/>
          <w:sz w:val="20"/>
          <w:szCs w:val="20"/>
        </w:rPr>
      </w:pPr>
      <w:r w:rsidRPr="00436314">
        <w:rPr>
          <w:rFonts w:ascii="Arial" w:hAnsi="Arial" w:cs="Arial"/>
          <w:spacing w:val="-3"/>
          <w:sz w:val="20"/>
          <w:szCs w:val="20"/>
        </w:rPr>
        <w:t>Contractors</w:t>
      </w:r>
    </w:p>
    <w:p w14:paraId="2D240971" w14:textId="77777777" w:rsidR="000C0A79" w:rsidRPr="00436314" w:rsidRDefault="000C0A79" w:rsidP="000C0A79">
      <w:pPr>
        <w:widowControl w:val="0"/>
        <w:numPr>
          <w:ilvl w:val="1"/>
          <w:numId w:val="21"/>
        </w:numPr>
        <w:tabs>
          <w:tab w:val="left" w:pos="827"/>
        </w:tabs>
        <w:spacing w:line="293" w:lineRule="exact"/>
        <w:rPr>
          <w:rFonts w:ascii="Arial" w:hAnsi="Arial" w:cs="Arial"/>
          <w:sz w:val="20"/>
          <w:szCs w:val="20"/>
        </w:rPr>
      </w:pPr>
      <w:r w:rsidRPr="00436314">
        <w:rPr>
          <w:rFonts w:ascii="Arial" w:hAnsi="Arial" w:cs="Arial"/>
          <w:spacing w:val="-3"/>
          <w:sz w:val="20"/>
          <w:szCs w:val="20"/>
        </w:rPr>
        <w:t xml:space="preserve">Customers </w:t>
      </w:r>
      <w:r w:rsidRPr="00436314">
        <w:rPr>
          <w:rFonts w:ascii="Arial" w:hAnsi="Arial" w:cs="Arial"/>
          <w:spacing w:val="-2"/>
          <w:sz w:val="20"/>
          <w:szCs w:val="20"/>
        </w:rPr>
        <w:t>(Existing</w:t>
      </w:r>
      <w:r w:rsidRPr="00436314">
        <w:rPr>
          <w:rFonts w:ascii="Arial" w:hAnsi="Arial" w:cs="Arial"/>
          <w:spacing w:val="-8"/>
          <w:sz w:val="20"/>
          <w:szCs w:val="20"/>
        </w:rPr>
        <w:t xml:space="preserve"> </w:t>
      </w:r>
      <w:r w:rsidRPr="00436314">
        <w:rPr>
          <w:rFonts w:ascii="Arial" w:hAnsi="Arial" w:cs="Arial"/>
          <w:spacing w:val="-2"/>
          <w:sz w:val="20"/>
          <w:szCs w:val="20"/>
        </w:rPr>
        <w:t>and</w:t>
      </w:r>
      <w:r w:rsidRPr="00436314">
        <w:rPr>
          <w:rFonts w:ascii="Arial" w:hAnsi="Arial" w:cs="Arial"/>
          <w:spacing w:val="-3"/>
          <w:sz w:val="20"/>
          <w:szCs w:val="20"/>
        </w:rPr>
        <w:t xml:space="preserve"> Prospective)</w:t>
      </w:r>
    </w:p>
    <w:p w14:paraId="5A8B013A" w14:textId="77777777" w:rsidR="000C0A79" w:rsidRPr="00436314" w:rsidRDefault="000C0A79" w:rsidP="000C0A79">
      <w:pPr>
        <w:widowControl w:val="0"/>
        <w:spacing w:before="11"/>
        <w:rPr>
          <w:rFonts w:ascii="Arial" w:hAnsi="Arial" w:cs="Arial"/>
          <w:sz w:val="20"/>
          <w:szCs w:val="20"/>
        </w:rPr>
      </w:pPr>
    </w:p>
    <w:p w14:paraId="21BAEB5C" w14:textId="77777777" w:rsidR="000C0A79" w:rsidRPr="00436314" w:rsidRDefault="000C0A79" w:rsidP="000C0A79">
      <w:pPr>
        <w:widowControl w:val="0"/>
        <w:numPr>
          <w:ilvl w:val="0"/>
          <w:numId w:val="17"/>
        </w:numPr>
        <w:ind w:left="106"/>
        <w:outlineLvl w:val="0"/>
        <w:rPr>
          <w:rFonts w:ascii="Arial" w:hAnsi="Arial" w:cs="Arial"/>
          <w:sz w:val="20"/>
          <w:szCs w:val="20"/>
        </w:rPr>
      </w:pPr>
      <w:r w:rsidRPr="00436314">
        <w:rPr>
          <w:rFonts w:ascii="Arial" w:hAnsi="Arial" w:cs="Arial"/>
          <w:b/>
          <w:bCs/>
          <w:spacing w:val="-1"/>
          <w:sz w:val="20"/>
          <w:szCs w:val="20"/>
        </w:rPr>
        <w:t>Categories</w:t>
      </w:r>
      <w:r w:rsidRPr="00436314">
        <w:rPr>
          <w:rFonts w:ascii="Arial" w:hAnsi="Arial" w:cs="Arial"/>
          <w:b/>
          <w:bCs/>
          <w:sz w:val="20"/>
          <w:szCs w:val="20"/>
        </w:rPr>
        <w:t xml:space="preserve"> of</w:t>
      </w:r>
      <w:r w:rsidRPr="00436314">
        <w:rPr>
          <w:rFonts w:ascii="Arial" w:hAnsi="Arial" w:cs="Arial"/>
          <w:b/>
          <w:bCs/>
          <w:spacing w:val="1"/>
          <w:sz w:val="20"/>
          <w:szCs w:val="20"/>
        </w:rPr>
        <w:t xml:space="preserve"> </w:t>
      </w:r>
      <w:r w:rsidRPr="00436314">
        <w:rPr>
          <w:rFonts w:ascii="Arial" w:hAnsi="Arial" w:cs="Arial"/>
          <w:b/>
          <w:bCs/>
          <w:spacing w:val="-1"/>
          <w:sz w:val="20"/>
          <w:szCs w:val="20"/>
        </w:rPr>
        <w:t xml:space="preserve">data </w:t>
      </w:r>
    </w:p>
    <w:p w14:paraId="1AE3E15F" w14:textId="77777777" w:rsidR="000C0A79" w:rsidRPr="00436314" w:rsidRDefault="000C0A79" w:rsidP="000C0A79">
      <w:pPr>
        <w:widowControl w:val="0"/>
        <w:spacing w:line="276" w:lineRule="exact"/>
        <w:ind w:left="106"/>
        <w:rPr>
          <w:rFonts w:ascii="Arial" w:hAnsi="Arial" w:cs="Arial"/>
          <w:sz w:val="20"/>
          <w:szCs w:val="20"/>
        </w:rPr>
      </w:pPr>
      <w:r w:rsidRPr="00436314">
        <w:rPr>
          <w:rFonts w:ascii="Arial" w:hAnsi="Arial" w:cs="Arial"/>
          <w:spacing w:val="-2"/>
          <w:sz w:val="20"/>
          <w:szCs w:val="20"/>
        </w:rPr>
        <w:t>The</w:t>
      </w:r>
      <w:r w:rsidRPr="00436314">
        <w:rPr>
          <w:rFonts w:ascii="Arial" w:hAnsi="Arial" w:cs="Arial"/>
          <w:spacing w:val="-6"/>
          <w:sz w:val="20"/>
          <w:szCs w:val="20"/>
        </w:rPr>
        <w:t xml:space="preserve"> </w:t>
      </w:r>
      <w:r w:rsidRPr="00436314">
        <w:rPr>
          <w:rFonts w:ascii="Arial" w:hAnsi="Arial" w:cs="Arial"/>
          <w:spacing w:val="-3"/>
          <w:sz w:val="20"/>
          <w:szCs w:val="20"/>
        </w:rPr>
        <w:t>Personal Data</w:t>
      </w:r>
      <w:r w:rsidRPr="00436314">
        <w:rPr>
          <w:rFonts w:ascii="Arial" w:hAnsi="Arial" w:cs="Arial"/>
          <w:spacing w:val="-6"/>
          <w:sz w:val="20"/>
          <w:szCs w:val="20"/>
        </w:rPr>
        <w:t xml:space="preserve"> </w:t>
      </w:r>
      <w:r w:rsidRPr="00436314">
        <w:rPr>
          <w:rFonts w:ascii="Arial" w:hAnsi="Arial" w:cs="Arial"/>
          <w:spacing w:val="-3"/>
          <w:sz w:val="20"/>
          <w:szCs w:val="20"/>
        </w:rPr>
        <w:t>transferred concern</w:t>
      </w:r>
      <w:r w:rsidRPr="00436314">
        <w:rPr>
          <w:rFonts w:ascii="Arial" w:hAnsi="Arial" w:cs="Arial"/>
          <w:spacing w:val="-5"/>
          <w:sz w:val="20"/>
          <w:szCs w:val="20"/>
        </w:rPr>
        <w:t xml:space="preserve"> </w:t>
      </w:r>
      <w:r w:rsidRPr="00436314">
        <w:rPr>
          <w:rFonts w:ascii="Arial" w:hAnsi="Arial" w:cs="Arial"/>
          <w:spacing w:val="-1"/>
          <w:sz w:val="20"/>
          <w:szCs w:val="20"/>
        </w:rPr>
        <w:t>the</w:t>
      </w:r>
      <w:r w:rsidRPr="00436314">
        <w:rPr>
          <w:rFonts w:ascii="Arial" w:hAnsi="Arial" w:cs="Arial"/>
          <w:spacing w:val="-6"/>
          <w:sz w:val="20"/>
          <w:szCs w:val="20"/>
        </w:rPr>
        <w:t xml:space="preserve"> </w:t>
      </w:r>
      <w:r w:rsidRPr="00436314">
        <w:rPr>
          <w:rFonts w:ascii="Arial" w:hAnsi="Arial" w:cs="Arial"/>
          <w:spacing w:val="-2"/>
          <w:sz w:val="20"/>
          <w:szCs w:val="20"/>
        </w:rPr>
        <w:t>following</w:t>
      </w:r>
      <w:r w:rsidRPr="00436314">
        <w:rPr>
          <w:rFonts w:ascii="Arial" w:hAnsi="Arial" w:cs="Arial"/>
          <w:spacing w:val="-5"/>
          <w:sz w:val="20"/>
          <w:szCs w:val="20"/>
        </w:rPr>
        <w:t xml:space="preserve"> </w:t>
      </w:r>
      <w:r w:rsidRPr="00436314">
        <w:rPr>
          <w:rFonts w:ascii="Arial" w:hAnsi="Arial" w:cs="Arial"/>
          <w:spacing w:val="-3"/>
          <w:sz w:val="20"/>
          <w:szCs w:val="20"/>
        </w:rPr>
        <w:t xml:space="preserve">categories </w:t>
      </w:r>
      <w:r w:rsidRPr="00436314">
        <w:rPr>
          <w:rFonts w:ascii="Arial" w:hAnsi="Arial" w:cs="Arial"/>
          <w:spacing w:val="-2"/>
          <w:sz w:val="20"/>
          <w:szCs w:val="20"/>
        </w:rPr>
        <w:t>of</w:t>
      </w:r>
      <w:r w:rsidRPr="00436314">
        <w:rPr>
          <w:rFonts w:ascii="Arial" w:hAnsi="Arial" w:cs="Arial"/>
          <w:spacing w:val="-6"/>
          <w:sz w:val="20"/>
          <w:szCs w:val="20"/>
        </w:rPr>
        <w:t xml:space="preserve"> </w:t>
      </w:r>
      <w:r w:rsidRPr="00436314">
        <w:rPr>
          <w:rFonts w:ascii="Arial" w:hAnsi="Arial" w:cs="Arial"/>
          <w:spacing w:val="-2"/>
          <w:sz w:val="20"/>
          <w:szCs w:val="20"/>
        </w:rPr>
        <w:t>data</w:t>
      </w:r>
      <w:r w:rsidRPr="00436314">
        <w:rPr>
          <w:rFonts w:ascii="Arial" w:hAnsi="Arial" w:cs="Arial"/>
          <w:spacing w:val="-4"/>
          <w:sz w:val="20"/>
          <w:szCs w:val="20"/>
        </w:rPr>
        <w:t xml:space="preserve"> </w:t>
      </w:r>
      <w:r w:rsidRPr="00436314">
        <w:rPr>
          <w:rFonts w:ascii="Arial" w:hAnsi="Arial" w:cs="Arial"/>
          <w:spacing w:val="-3"/>
          <w:sz w:val="20"/>
          <w:szCs w:val="20"/>
        </w:rPr>
        <w:t>(please</w:t>
      </w:r>
      <w:r w:rsidRPr="00436314">
        <w:rPr>
          <w:rFonts w:ascii="Arial" w:hAnsi="Arial" w:cs="Arial"/>
          <w:spacing w:val="-4"/>
          <w:sz w:val="20"/>
          <w:szCs w:val="20"/>
        </w:rPr>
        <w:t xml:space="preserve"> </w:t>
      </w:r>
      <w:r w:rsidRPr="00436314">
        <w:rPr>
          <w:rFonts w:ascii="Arial" w:hAnsi="Arial" w:cs="Arial"/>
          <w:spacing w:val="-3"/>
          <w:sz w:val="20"/>
          <w:szCs w:val="20"/>
        </w:rPr>
        <w:t>specify):</w:t>
      </w:r>
    </w:p>
    <w:p w14:paraId="3349AEC9" w14:textId="77777777" w:rsidR="000C0A79" w:rsidRPr="00436314" w:rsidRDefault="000C0A79" w:rsidP="000C0A79">
      <w:pPr>
        <w:widowControl w:val="0"/>
        <w:numPr>
          <w:ilvl w:val="1"/>
          <w:numId w:val="21"/>
        </w:numPr>
        <w:tabs>
          <w:tab w:val="left" w:pos="827"/>
        </w:tabs>
        <w:spacing w:line="294" w:lineRule="exact"/>
        <w:rPr>
          <w:rFonts w:ascii="Arial" w:hAnsi="Arial" w:cs="Arial"/>
          <w:sz w:val="20"/>
          <w:szCs w:val="20"/>
        </w:rPr>
      </w:pPr>
      <w:r w:rsidRPr="00436314">
        <w:rPr>
          <w:rFonts w:ascii="Arial" w:hAnsi="Arial" w:cs="Arial"/>
          <w:spacing w:val="-3"/>
          <w:sz w:val="20"/>
          <w:szCs w:val="20"/>
        </w:rPr>
        <w:t>Employees:</w:t>
      </w:r>
      <w:r w:rsidRPr="00436314">
        <w:rPr>
          <w:rFonts w:ascii="Arial" w:hAnsi="Arial" w:cs="Arial"/>
          <w:spacing w:val="-5"/>
          <w:sz w:val="20"/>
          <w:szCs w:val="20"/>
        </w:rPr>
        <w:t xml:space="preserve"> </w:t>
      </w:r>
      <w:r w:rsidRPr="00436314">
        <w:rPr>
          <w:rFonts w:ascii="Arial" w:hAnsi="Arial" w:cs="Arial"/>
          <w:spacing w:val="-2"/>
          <w:sz w:val="20"/>
          <w:szCs w:val="20"/>
        </w:rPr>
        <w:t>Names,</w:t>
      </w:r>
      <w:r w:rsidRPr="00436314">
        <w:rPr>
          <w:rFonts w:ascii="Arial" w:hAnsi="Arial" w:cs="Arial"/>
          <w:spacing w:val="-5"/>
          <w:sz w:val="20"/>
          <w:szCs w:val="20"/>
        </w:rPr>
        <w:t xml:space="preserve"> </w:t>
      </w:r>
      <w:r w:rsidRPr="00436314">
        <w:rPr>
          <w:rFonts w:ascii="Arial" w:hAnsi="Arial" w:cs="Arial"/>
          <w:spacing w:val="-2"/>
          <w:sz w:val="20"/>
          <w:szCs w:val="20"/>
        </w:rPr>
        <w:t>job</w:t>
      </w:r>
      <w:r w:rsidRPr="00436314">
        <w:rPr>
          <w:rFonts w:ascii="Arial" w:hAnsi="Arial" w:cs="Arial"/>
          <w:spacing w:val="-5"/>
          <w:sz w:val="20"/>
          <w:szCs w:val="20"/>
        </w:rPr>
        <w:t xml:space="preserve"> </w:t>
      </w:r>
      <w:r w:rsidRPr="00436314">
        <w:rPr>
          <w:rFonts w:ascii="Arial" w:hAnsi="Arial" w:cs="Arial"/>
          <w:spacing w:val="-2"/>
          <w:sz w:val="20"/>
          <w:szCs w:val="20"/>
        </w:rPr>
        <w:t>titles,</w:t>
      </w:r>
      <w:r w:rsidRPr="00436314">
        <w:rPr>
          <w:rFonts w:ascii="Arial" w:hAnsi="Arial" w:cs="Arial"/>
          <w:spacing w:val="-5"/>
          <w:sz w:val="20"/>
          <w:szCs w:val="20"/>
        </w:rPr>
        <w:t xml:space="preserve"> </w:t>
      </w:r>
      <w:r w:rsidRPr="00436314">
        <w:rPr>
          <w:rFonts w:ascii="Arial" w:hAnsi="Arial" w:cs="Arial"/>
          <w:spacing w:val="-2"/>
          <w:sz w:val="20"/>
          <w:szCs w:val="20"/>
        </w:rPr>
        <w:t xml:space="preserve">email </w:t>
      </w:r>
      <w:r w:rsidRPr="00436314">
        <w:rPr>
          <w:rFonts w:ascii="Arial" w:hAnsi="Arial" w:cs="Arial"/>
          <w:spacing w:val="-3"/>
          <w:sz w:val="20"/>
          <w:szCs w:val="20"/>
        </w:rPr>
        <w:t>addresses, and email</w:t>
      </w:r>
      <w:r w:rsidRPr="00436314">
        <w:rPr>
          <w:rFonts w:ascii="Arial" w:hAnsi="Arial" w:cs="Arial"/>
          <w:spacing w:val="-2"/>
          <w:sz w:val="20"/>
          <w:szCs w:val="20"/>
        </w:rPr>
        <w:t xml:space="preserve"> </w:t>
      </w:r>
      <w:r w:rsidRPr="00436314">
        <w:rPr>
          <w:rFonts w:ascii="Arial" w:hAnsi="Arial" w:cs="Arial"/>
          <w:spacing w:val="-3"/>
          <w:sz w:val="20"/>
          <w:szCs w:val="20"/>
        </w:rPr>
        <w:t>content</w:t>
      </w:r>
    </w:p>
    <w:p w14:paraId="2CC3347B" w14:textId="77777777" w:rsidR="000C0A79" w:rsidRPr="00436314" w:rsidRDefault="000C0A79" w:rsidP="000C0A79">
      <w:pPr>
        <w:widowControl w:val="0"/>
        <w:numPr>
          <w:ilvl w:val="1"/>
          <w:numId w:val="21"/>
        </w:numPr>
        <w:tabs>
          <w:tab w:val="left" w:pos="827"/>
        </w:tabs>
        <w:spacing w:before="1" w:line="293" w:lineRule="exact"/>
        <w:rPr>
          <w:rFonts w:ascii="Arial" w:hAnsi="Arial" w:cs="Arial"/>
          <w:sz w:val="20"/>
          <w:szCs w:val="20"/>
        </w:rPr>
      </w:pPr>
      <w:r w:rsidRPr="00436314">
        <w:rPr>
          <w:rFonts w:ascii="Arial" w:hAnsi="Arial" w:cs="Arial"/>
          <w:spacing w:val="-3"/>
          <w:sz w:val="20"/>
          <w:szCs w:val="20"/>
        </w:rPr>
        <w:t>Contractors:</w:t>
      </w:r>
      <w:r w:rsidRPr="00436314">
        <w:rPr>
          <w:rFonts w:ascii="Arial" w:hAnsi="Arial" w:cs="Arial"/>
          <w:spacing w:val="-2"/>
          <w:sz w:val="20"/>
          <w:szCs w:val="20"/>
        </w:rPr>
        <w:t xml:space="preserve"> </w:t>
      </w:r>
      <w:r w:rsidRPr="00436314">
        <w:rPr>
          <w:rFonts w:ascii="Arial" w:hAnsi="Arial" w:cs="Arial"/>
          <w:spacing w:val="-3"/>
          <w:sz w:val="20"/>
          <w:szCs w:val="20"/>
        </w:rPr>
        <w:t>Names,</w:t>
      </w:r>
      <w:r w:rsidRPr="00436314">
        <w:rPr>
          <w:rFonts w:ascii="Arial" w:hAnsi="Arial" w:cs="Arial"/>
          <w:spacing w:val="-5"/>
          <w:sz w:val="20"/>
          <w:szCs w:val="20"/>
        </w:rPr>
        <w:t xml:space="preserve"> </w:t>
      </w:r>
      <w:r w:rsidRPr="00436314">
        <w:rPr>
          <w:rFonts w:ascii="Arial" w:hAnsi="Arial" w:cs="Arial"/>
          <w:spacing w:val="-1"/>
          <w:sz w:val="20"/>
          <w:szCs w:val="20"/>
        </w:rPr>
        <w:t>job</w:t>
      </w:r>
      <w:r w:rsidRPr="00436314">
        <w:rPr>
          <w:rFonts w:ascii="Arial" w:hAnsi="Arial" w:cs="Arial"/>
          <w:spacing w:val="-5"/>
          <w:sz w:val="20"/>
          <w:szCs w:val="20"/>
        </w:rPr>
        <w:t xml:space="preserve"> </w:t>
      </w:r>
      <w:r w:rsidRPr="00436314">
        <w:rPr>
          <w:rFonts w:ascii="Arial" w:hAnsi="Arial" w:cs="Arial"/>
          <w:spacing w:val="-2"/>
          <w:sz w:val="20"/>
          <w:szCs w:val="20"/>
        </w:rPr>
        <w:t>titles,</w:t>
      </w:r>
      <w:r w:rsidRPr="00436314">
        <w:rPr>
          <w:rFonts w:ascii="Arial" w:hAnsi="Arial" w:cs="Arial"/>
          <w:spacing w:val="-5"/>
          <w:sz w:val="20"/>
          <w:szCs w:val="20"/>
        </w:rPr>
        <w:t xml:space="preserve"> </w:t>
      </w:r>
      <w:r w:rsidRPr="00436314">
        <w:rPr>
          <w:rFonts w:ascii="Arial" w:hAnsi="Arial" w:cs="Arial"/>
          <w:spacing w:val="-2"/>
          <w:sz w:val="20"/>
          <w:szCs w:val="20"/>
        </w:rPr>
        <w:t xml:space="preserve">email </w:t>
      </w:r>
      <w:r w:rsidRPr="00436314">
        <w:rPr>
          <w:rFonts w:ascii="Arial" w:hAnsi="Arial" w:cs="Arial"/>
          <w:spacing w:val="-3"/>
          <w:sz w:val="20"/>
          <w:szCs w:val="20"/>
        </w:rPr>
        <w:t>addresses, and email</w:t>
      </w:r>
      <w:r w:rsidRPr="00436314">
        <w:rPr>
          <w:rFonts w:ascii="Arial" w:hAnsi="Arial" w:cs="Arial"/>
          <w:spacing w:val="-2"/>
          <w:sz w:val="20"/>
          <w:szCs w:val="20"/>
        </w:rPr>
        <w:t xml:space="preserve"> </w:t>
      </w:r>
      <w:r w:rsidRPr="00436314">
        <w:rPr>
          <w:rFonts w:ascii="Arial" w:hAnsi="Arial" w:cs="Arial"/>
          <w:spacing w:val="-3"/>
          <w:sz w:val="20"/>
          <w:szCs w:val="20"/>
        </w:rPr>
        <w:t>content</w:t>
      </w:r>
    </w:p>
    <w:p w14:paraId="57C115E5" w14:textId="77777777" w:rsidR="000C0A79" w:rsidRPr="00436314" w:rsidRDefault="000C0A79" w:rsidP="000C0A79">
      <w:pPr>
        <w:widowControl w:val="0"/>
        <w:numPr>
          <w:ilvl w:val="1"/>
          <w:numId w:val="21"/>
        </w:numPr>
        <w:tabs>
          <w:tab w:val="left" w:pos="827"/>
        </w:tabs>
        <w:ind w:right="117"/>
        <w:jc w:val="both"/>
        <w:rPr>
          <w:rFonts w:ascii="Arial" w:hAnsi="Arial" w:cs="Arial"/>
          <w:sz w:val="20"/>
          <w:szCs w:val="20"/>
        </w:rPr>
      </w:pPr>
      <w:r w:rsidRPr="00436314">
        <w:rPr>
          <w:rFonts w:ascii="Arial" w:hAnsi="Arial" w:cs="Arial"/>
          <w:spacing w:val="-1"/>
          <w:sz w:val="20"/>
          <w:szCs w:val="20"/>
        </w:rPr>
        <w:t>Customers:</w:t>
      </w:r>
      <w:r w:rsidRPr="00436314">
        <w:rPr>
          <w:rFonts w:ascii="Arial" w:hAnsi="Arial" w:cs="Arial"/>
          <w:spacing w:val="46"/>
          <w:sz w:val="20"/>
          <w:szCs w:val="20"/>
        </w:rPr>
        <w:t xml:space="preserve"> </w:t>
      </w:r>
      <w:r w:rsidRPr="00436314">
        <w:rPr>
          <w:rFonts w:ascii="Arial" w:hAnsi="Arial" w:cs="Arial"/>
          <w:spacing w:val="-1"/>
          <w:sz w:val="20"/>
          <w:szCs w:val="20"/>
        </w:rPr>
        <w:t>Names,</w:t>
      </w:r>
      <w:r w:rsidRPr="00436314">
        <w:rPr>
          <w:rFonts w:ascii="Arial" w:hAnsi="Arial" w:cs="Arial"/>
          <w:spacing w:val="45"/>
          <w:sz w:val="20"/>
          <w:szCs w:val="20"/>
        </w:rPr>
        <w:t xml:space="preserve"> </w:t>
      </w:r>
      <w:r w:rsidRPr="00436314">
        <w:rPr>
          <w:rFonts w:ascii="Arial" w:hAnsi="Arial" w:cs="Arial"/>
          <w:spacing w:val="-1"/>
          <w:sz w:val="20"/>
          <w:szCs w:val="20"/>
        </w:rPr>
        <w:t>address,</w:t>
      </w:r>
      <w:r w:rsidRPr="00436314">
        <w:rPr>
          <w:rFonts w:ascii="Arial" w:hAnsi="Arial" w:cs="Arial"/>
          <w:spacing w:val="45"/>
          <w:sz w:val="20"/>
          <w:szCs w:val="20"/>
        </w:rPr>
        <w:t xml:space="preserve"> </w:t>
      </w:r>
      <w:r w:rsidRPr="00436314">
        <w:rPr>
          <w:rFonts w:ascii="Arial" w:hAnsi="Arial" w:cs="Arial"/>
          <w:sz w:val="20"/>
          <w:szCs w:val="20"/>
        </w:rPr>
        <w:t>company</w:t>
      </w:r>
      <w:r w:rsidRPr="00436314">
        <w:rPr>
          <w:rFonts w:ascii="Arial" w:hAnsi="Arial" w:cs="Arial"/>
          <w:spacing w:val="43"/>
          <w:sz w:val="20"/>
          <w:szCs w:val="20"/>
        </w:rPr>
        <w:t xml:space="preserve"> </w:t>
      </w:r>
      <w:r w:rsidRPr="00436314">
        <w:rPr>
          <w:rFonts w:ascii="Arial" w:hAnsi="Arial" w:cs="Arial"/>
          <w:spacing w:val="-1"/>
          <w:sz w:val="20"/>
          <w:szCs w:val="20"/>
        </w:rPr>
        <w:t>email</w:t>
      </w:r>
      <w:r w:rsidRPr="00436314">
        <w:rPr>
          <w:rFonts w:ascii="Arial" w:hAnsi="Arial" w:cs="Arial"/>
          <w:spacing w:val="46"/>
          <w:sz w:val="20"/>
          <w:szCs w:val="20"/>
        </w:rPr>
        <w:t xml:space="preserve"> </w:t>
      </w:r>
      <w:r w:rsidRPr="00436314">
        <w:rPr>
          <w:rFonts w:ascii="Arial" w:hAnsi="Arial" w:cs="Arial"/>
          <w:spacing w:val="-1"/>
          <w:sz w:val="20"/>
          <w:szCs w:val="20"/>
        </w:rPr>
        <w:t>address,</w:t>
      </w:r>
      <w:r w:rsidRPr="00436314">
        <w:rPr>
          <w:rFonts w:ascii="Arial" w:hAnsi="Arial" w:cs="Arial"/>
          <w:spacing w:val="45"/>
          <w:sz w:val="20"/>
          <w:szCs w:val="20"/>
        </w:rPr>
        <w:t xml:space="preserve"> </w:t>
      </w:r>
      <w:r w:rsidRPr="00436314">
        <w:rPr>
          <w:rFonts w:ascii="Arial" w:hAnsi="Arial" w:cs="Arial"/>
          <w:sz w:val="20"/>
          <w:szCs w:val="20"/>
        </w:rPr>
        <w:t>company</w:t>
      </w:r>
      <w:r w:rsidRPr="00436314">
        <w:rPr>
          <w:rFonts w:ascii="Arial" w:hAnsi="Arial" w:cs="Arial"/>
          <w:spacing w:val="40"/>
          <w:sz w:val="20"/>
          <w:szCs w:val="20"/>
        </w:rPr>
        <w:t xml:space="preserve"> </w:t>
      </w:r>
      <w:r w:rsidRPr="00436314">
        <w:rPr>
          <w:rFonts w:ascii="Arial" w:hAnsi="Arial" w:cs="Arial"/>
          <w:sz w:val="20"/>
          <w:szCs w:val="20"/>
        </w:rPr>
        <w:t>phone</w:t>
      </w:r>
      <w:r w:rsidRPr="00436314">
        <w:rPr>
          <w:rFonts w:ascii="Arial" w:hAnsi="Arial" w:cs="Arial"/>
          <w:spacing w:val="47"/>
          <w:sz w:val="20"/>
          <w:szCs w:val="20"/>
        </w:rPr>
        <w:t xml:space="preserve"> </w:t>
      </w:r>
      <w:r w:rsidRPr="00436314">
        <w:rPr>
          <w:rFonts w:ascii="Arial" w:hAnsi="Arial" w:cs="Arial"/>
          <w:spacing w:val="-1"/>
          <w:sz w:val="20"/>
          <w:szCs w:val="20"/>
        </w:rPr>
        <w:t>number,</w:t>
      </w:r>
      <w:r w:rsidRPr="00436314">
        <w:rPr>
          <w:rFonts w:ascii="Arial" w:hAnsi="Arial" w:cs="Arial"/>
          <w:spacing w:val="79"/>
          <w:sz w:val="20"/>
          <w:szCs w:val="20"/>
        </w:rPr>
        <w:t xml:space="preserve"> </w:t>
      </w:r>
      <w:r w:rsidRPr="00436314">
        <w:rPr>
          <w:rFonts w:ascii="Arial" w:hAnsi="Arial" w:cs="Arial"/>
          <w:spacing w:val="-1"/>
          <w:sz w:val="20"/>
          <w:szCs w:val="20"/>
        </w:rPr>
        <w:t>national</w:t>
      </w:r>
      <w:r w:rsidRPr="00436314">
        <w:rPr>
          <w:rFonts w:ascii="Arial" w:hAnsi="Arial" w:cs="Arial"/>
          <w:spacing w:val="22"/>
          <w:sz w:val="20"/>
          <w:szCs w:val="20"/>
        </w:rPr>
        <w:t xml:space="preserve"> </w:t>
      </w:r>
      <w:r w:rsidRPr="00436314">
        <w:rPr>
          <w:rFonts w:ascii="Arial" w:hAnsi="Arial" w:cs="Arial"/>
          <w:spacing w:val="-1"/>
          <w:sz w:val="20"/>
          <w:szCs w:val="20"/>
        </w:rPr>
        <w:t>identification</w:t>
      </w:r>
      <w:r w:rsidRPr="00436314">
        <w:rPr>
          <w:rFonts w:ascii="Arial" w:hAnsi="Arial" w:cs="Arial"/>
          <w:spacing w:val="21"/>
          <w:sz w:val="20"/>
          <w:szCs w:val="20"/>
        </w:rPr>
        <w:t xml:space="preserve"> </w:t>
      </w:r>
      <w:r w:rsidRPr="00436314">
        <w:rPr>
          <w:rFonts w:ascii="Arial" w:hAnsi="Arial" w:cs="Arial"/>
          <w:spacing w:val="-1"/>
          <w:sz w:val="20"/>
          <w:szCs w:val="20"/>
        </w:rPr>
        <w:t>numbers,</w:t>
      </w:r>
      <w:r w:rsidRPr="00436314">
        <w:rPr>
          <w:rFonts w:ascii="Arial" w:hAnsi="Arial" w:cs="Arial"/>
          <w:spacing w:val="21"/>
          <w:sz w:val="20"/>
          <w:szCs w:val="20"/>
        </w:rPr>
        <w:t xml:space="preserve"> </w:t>
      </w:r>
      <w:r w:rsidRPr="00436314">
        <w:rPr>
          <w:rFonts w:ascii="Arial" w:hAnsi="Arial" w:cs="Arial"/>
          <w:sz w:val="20"/>
          <w:szCs w:val="20"/>
        </w:rPr>
        <w:t>job</w:t>
      </w:r>
      <w:r w:rsidRPr="00436314">
        <w:rPr>
          <w:rFonts w:ascii="Arial" w:hAnsi="Arial" w:cs="Arial"/>
          <w:spacing w:val="36"/>
          <w:sz w:val="20"/>
          <w:szCs w:val="20"/>
        </w:rPr>
        <w:t xml:space="preserve"> </w:t>
      </w:r>
      <w:r w:rsidRPr="00436314">
        <w:rPr>
          <w:rFonts w:ascii="Arial" w:hAnsi="Arial" w:cs="Arial"/>
          <w:spacing w:val="-1"/>
          <w:sz w:val="20"/>
          <w:szCs w:val="20"/>
        </w:rPr>
        <w:t>titles</w:t>
      </w:r>
      <w:r w:rsidRPr="00436314">
        <w:rPr>
          <w:rFonts w:ascii="Arial" w:hAnsi="Arial" w:cs="Arial"/>
          <w:spacing w:val="36"/>
          <w:sz w:val="20"/>
          <w:szCs w:val="20"/>
        </w:rPr>
        <w:t xml:space="preserve"> </w:t>
      </w:r>
      <w:r w:rsidRPr="00436314">
        <w:rPr>
          <w:rFonts w:ascii="Arial" w:hAnsi="Arial" w:cs="Arial"/>
          <w:sz w:val="20"/>
          <w:szCs w:val="20"/>
        </w:rPr>
        <w:t>and</w:t>
      </w:r>
      <w:r w:rsidRPr="00436314">
        <w:rPr>
          <w:rFonts w:ascii="Arial" w:hAnsi="Arial" w:cs="Arial"/>
          <w:spacing w:val="36"/>
          <w:sz w:val="20"/>
          <w:szCs w:val="20"/>
        </w:rPr>
        <w:t xml:space="preserve"> </w:t>
      </w:r>
      <w:r w:rsidRPr="00436314">
        <w:rPr>
          <w:rFonts w:ascii="Arial" w:hAnsi="Arial" w:cs="Arial"/>
          <w:spacing w:val="-1"/>
          <w:sz w:val="20"/>
          <w:szCs w:val="20"/>
        </w:rPr>
        <w:t>functions</w:t>
      </w:r>
      <w:r w:rsidRPr="00436314">
        <w:rPr>
          <w:rFonts w:ascii="Arial" w:hAnsi="Arial" w:cs="Arial"/>
          <w:spacing w:val="36"/>
          <w:sz w:val="20"/>
          <w:szCs w:val="20"/>
        </w:rPr>
        <w:t xml:space="preserve"> </w:t>
      </w:r>
      <w:r w:rsidRPr="00436314">
        <w:rPr>
          <w:rFonts w:ascii="Arial" w:hAnsi="Arial" w:cs="Arial"/>
          <w:spacing w:val="-1"/>
          <w:sz w:val="20"/>
          <w:szCs w:val="20"/>
        </w:rPr>
        <w:t>and</w:t>
      </w:r>
      <w:r w:rsidRPr="00436314">
        <w:rPr>
          <w:rFonts w:ascii="Arial" w:hAnsi="Arial" w:cs="Arial"/>
          <w:spacing w:val="38"/>
          <w:sz w:val="20"/>
          <w:szCs w:val="20"/>
        </w:rPr>
        <w:t xml:space="preserve"> </w:t>
      </w:r>
      <w:r w:rsidRPr="00436314">
        <w:rPr>
          <w:rFonts w:ascii="Arial" w:hAnsi="Arial" w:cs="Arial"/>
          <w:sz w:val="20"/>
          <w:szCs w:val="20"/>
        </w:rPr>
        <w:t>potentially</w:t>
      </w:r>
      <w:r w:rsidRPr="00436314">
        <w:rPr>
          <w:rFonts w:ascii="Arial" w:hAnsi="Arial" w:cs="Arial"/>
          <w:spacing w:val="33"/>
          <w:sz w:val="20"/>
          <w:szCs w:val="20"/>
        </w:rPr>
        <w:t xml:space="preserve"> </w:t>
      </w:r>
      <w:r w:rsidRPr="00436314">
        <w:rPr>
          <w:rFonts w:ascii="Arial" w:hAnsi="Arial" w:cs="Arial"/>
          <w:spacing w:val="-1"/>
          <w:sz w:val="20"/>
          <w:szCs w:val="20"/>
        </w:rPr>
        <w:t>all</w:t>
      </w:r>
      <w:r w:rsidRPr="00436314">
        <w:rPr>
          <w:rFonts w:ascii="Arial" w:hAnsi="Arial" w:cs="Arial"/>
          <w:spacing w:val="36"/>
          <w:sz w:val="20"/>
          <w:szCs w:val="20"/>
        </w:rPr>
        <w:t xml:space="preserve"> </w:t>
      </w:r>
      <w:r w:rsidRPr="00436314">
        <w:rPr>
          <w:rFonts w:ascii="Arial" w:hAnsi="Arial" w:cs="Arial"/>
          <w:spacing w:val="-1"/>
          <w:sz w:val="20"/>
          <w:szCs w:val="20"/>
        </w:rPr>
        <w:t>other</w:t>
      </w:r>
      <w:r w:rsidRPr="00436314">
        <w:rPr>
          <w:rFonts w:ascii="Arial" w:hAnsi="Arial" w:cs="Arial"/>
          <w:spacing w:val="37"/>
          <w:sz w:val="20"/>
          <w:szCs w:val="20"/>
        </w:rPr>
        <w:t xml:space="preserve"> </w:t>
      </w:r>
      <w:r w:rsidRPr="00436314">
        <w:rPr>
          <w:rFonts w:ascii="Arial" w:hAnsi="Arial" w:cs="Arial"/>
          <w:spacing w:val="-1"/>
          <w:sz w:val="20"/>
          <w:szCs w:val="20"/>
        </w:rPr>
        <w:t>types</w:t>
      </w:r>
      <w:r w:rsidRPr="00436314">
        <w:rPr>
          <w:rFonts w:ascii="Arial" w:hAnsi="Arial" w:cs="Arial"/>
          <w:spacing w:val="36"/>
          <w:sz w:val="20"/>
          <w:szCs w:val="20"/>
        </w:rPr>
        <w:t xml:space="preserve"> </w:t>
      </w:r>
      <w:r w:rsidRPr="00436314">
        <w:rPr>
          <w:rFonts w:ascii="Arial" w:hAnsi="Arial" w:cs="Arial"/>
          <w:sz w:val="20"/>
          <w:szCs w:val="20"/>
        </w:rPr>
        <w:t>of</w:t>
      </w:r>
      <w:r w:rsidRPr="00436314">
        <w:rPr>
          <w:rFonts w:ascii="Arial" w:hAnsi="Arial" w:cs="Arial"/>
          <w:spacing w:val="37"/>
          <w:sz w:val="20"/>
          <w:szCs w:val="20"/>
        </w:rPr>
        <w:t xml:space="preserve"> </w:t>
      </w:r>
      <w:r w:rsidRPr="00436314">
        <w:rPr>
          <w:rFonts w:ascii="Arial" w:hAnsi="Arial" w:cs="Arial"/>
          <w:spacing w:val="-1"/>
          <w:sz w:val="20"/>
          <w:szCs w:val="20"/>
        </w:rPr>
        <w:t>Personal Data uploaded</w:t>
      </w:r>
      <w:r w:rsidRPr="00436314">
        <w:rPr>
          <w:rFonts w:ascii="Arial" w:hAnsi="Arial" w:cs="Arial"/>
          <w:sz w:val="20"/>
          <w:szCs w:val="20"/>
        </w:rPr>
        <w:t xml:space="preserve"> </w:t>
      </w:r>
      <w:r w:rsidRPr="00436314">
        <w:rPr>
          <w:rFonts w:ascii="Arial" w:hAnsi="Arial" w:cs="Arial"/>
          <w:spacing w:val="2"/>
          <w:sz w:val="20"/>
          <w:szCs w:val="20"/>
        </w:rPr>
        <w:t>by</w:t>
      </w:r>
      <w:r w:rsidRPr="00436314">
        <w:rPr>
          <w:rFonts w:ascii="Arial" w:hAnsi="Arial" w:cs="Arial"/>
          <w:spacing w:val="-5"/>
          <w:sz w:val="20"/>
          <w:szCs w:val="20"/>
        </w:rPr>
        <w:t xml:space="preserve"> </w:t>
      </w:r>
      <w:r w:rsidRPr="00436314">
        <w:rPr>
          <w:rFonts w:ascii="Arial" w:hAnsi="Arial" w:cs="Arial"/>
          <w:sz w:val="20"/>
          <w:szCs w:val="20"/>
        </w:rPr>
        <w:t>Data Exporter</w:t>
      </w:r>
      <w:r w:rsidRPr="00436314">
        <w:rPr>
          <w:rFonts w:ascii="Arial" w:hAnsi="Arial" w:cs="Arial"/>
          <w:spacing w:val="-1"/>
          <w:sz w:val="20"/>
          <w:szCs w:val="20"/>
        </w:rPr>
        <w:t>’s</w:t>
      </w:r>
      <w:r w:rsidRPr="00436314">
        <w:rPr>
          <w:rFonts w:ascii="Arial" w:hAnsi="Arial" w:cs="Arial"/>
          <w:sz w:val="20"/>
          <w:szCs w:val="20"/>
        </w:rPr>
        <w:t xml:space="preserve"> </w:t>
      </w:r>
      <w:r w:rsidRPr="00436314">
        <w:rPr>
          <w:rFonts w:ascii="Arial" w:hAnsi="Arial" w:cs="Arial"/>
          <w:spacing w:val="-1"/>
          <w:sz w:val="20"/>
          <w:szCs w:val="20"/>
        </w:rPr>
        <w:t>Customers</w:t>
      </w:r>
      <w:r w:rsidRPr="00436314">
        <w:rPr>
          <w:rFonts w:ascii="Arial" w:hAnsi="Arial" w:cs="Arial"/>
          <w:sz w:val="20"/>
          <w:szCs w:val="20"/>
        </w:rPr>
        <w:t xml:space="preserve"> </w:t>
      </w:r>
    </w:p>
    <w:p w14:paraId="2571C969" w14:textId="77777777" w:rsidR="000C0A79" w:rsidRPr="00436314" w:rsidRDefault="000C0A79" w:rsidP="000C0A79">
      <w:pPr>
        <w:widowControl w:val="0"/>
        <w:rPr>
          <w:rFonts w:ascii="Arial" w:hAnsi="Arial" w:cs="Arial"/>
          <w:sz w:val="20"/>
          <w:szCs w:val="20"/>
        </w:rPr>
      </w:pPr>
    </w:p>
    <w:p w14:paraId="1948851B" w14:textId="77777777" w:rsidR="000C0A79" w:rsidRPr="00436314" w:rsidRDefault="000C0A79" w:rsidP="000C0A79">
      <w:pPr>
        <w:widowControl w:val="0"/>
        <w:numPr>
          <w:ilvl w:val="0"/>
          <w:numId w:val="17"/>
        </w:numPr>
        <w:ind w:left="106"/>
        <w:outlineLvl w:val="0"/>
        <w:rPr>
          <w:rFonts w:ascii="Arial" w:hAnsi="Arial" w:cs="Arial"/>
          <w:sz w:val="20"/>
          <w:szCs w:val="20"/>
        </w:rPr>
      </w:pPr>
      <w:r w:rsidRPr="00436314">
        <w:rPr>
          <w:rFonts w:ascii="Arial" w:hAnsi="Arial" w:cs="Arial"/>
          <w:b/>
          <w:bCs/>
          <w:spacing w:val="-1"/>
          <w:sz w:val="20"/>
          <w:szCs w:val="20"/>
        </w:rPr>
        <w:t>Special Categories of Data</w:t>
      </w:r>
      <w:r w:rsidRPr="00436314">
        <w:rPr>
          <w:rFonts w:ascii="Arial" w:hAnsi="Arial" w:cs="Arial"/>
          <w:b/>
          <w:bCs/>
          <w:sz w:val="20"/>
          <w:szCs w:val="20"/>
        </w:rPr>
        <w:t xml:space="preserve"> </w:t>
      </w:r>
      <w:r w:rsidRPr="00436314">
        <w:rPr>
          <w:rFonts w:ascii="Arial" w:hAnsi="Arial" w:cs="Arial"/>
          <w:b/>
          <w:bCs/>
          <w:spacing w:val="-2"/>
          <w:sz w:val="20"/>
          <w:szCs w:val="20"/>
        </w:rPr>
        <w:t>(if</w:t>
      </w:r>
      <w:r w:rsidRPr="00436314">
        <w:rPr>
          <w:rFonts w:ascii="Arial" w:hAnsi="Arial" w:cs="Arial"/>
          <w:b/>
          <w:bCs/>
          <w:spacing w:val="-1"/>
          <w:sz w:val="20"/>
          <w:szCs w:val="20"/>
        </w:rPr>
        <w:t xml:space="preserve"> </w:t>
      </w:r>
      <w:r w:rsidRPr="00436314">
        <w:rPr>
          <w:rFonts w:ascii="Arial" w:hAnsi="Arial" w:cs="Arial"/>
          <w:b/>
          <w:bCs/>
          <w:spacing w:val="-2"/>
          <w:sz w:val="20"/>
          <w:szCs w:val="20"/>
        </w:rPr>
        <w:t>appropriate)</w:t>
      </w:r>
    </w:p>
    <w:p w14:paraId="0E272CFC" w14:textId="77777777" w:rsidR="000C0A79" w:rsidRPr="00436314" w:rsidRDefault="000C0A79" w:rsidP="000C0A79">
      <w:pPr>
        <w:widowControl w:val="0"/>
        <w:ind w:left="106" w:right="118"/>
        <w:rPr>
          <w:rFonts w:ascii="Arial" w:hAnsi="Arial" w:cs="Arial"/>
          <w:sz w:val="20"/>
          <w:szCs w:val="20"/>
        </w:rPr>
      </w:pPr>
      <w:r w:rsidRPr="00436314">
        <w:rPr>
          <w:rFonts w:ascii="Arial" w:hAnsi="Arial" w:cs="Arial"/>
          <w:spacing w:val="-2"/>
          <w:sz w:val="20"/>
          <w:szCs w:val="20"/>
        </w:rPr>
        <w:t>The</w:t>
      </w:r>
      <w:r w:rsidRPr="00436314">
        <w:rPr>
          <w:rFonts w:ascii="Arial" w:hAnsi="Arial" w:cs="Arial"/>
          <w:spacing w:val="49"/>
          <w:sz w:val="20"/>
          <w:szCs w:val="20"/>
        </w:rPr>
        <w:t xml:space="preserve"> </w:t>
      </w:r>
      <w:r w:rsidRPr="00436314">
        <w:rPr>
          <w:rFonts w:ascii="Arial" w:hAnsi="Arial" w:cs="Arial"/>
          <w:spacing w:val="-3"/>
          <w:sz w:val="20"/>
          <w:szCs w:val="20"/>
        </w:rPr>
        <w:t>Personal Data</w:t>
      </w:r>
      <w:r w:rsidRPr="00436314">
        <w:rPr>
          <w:rFonts w:ascii="Arial" w:hAnsi="Arial" w:cs="Arial"/>
          <w:spacing w:val="49"/>
          <w:sz w:val="20"/>
          <w:szCs w:val="20"/>
        </w:rPr>
        <w:t xml:space="preserve"> </w:t>
      </w:r>
      <w:r w:rsidRPr="00436314">
        <w:rPr>
          <w:rFonts w:ascii="Arial" w:hAnsi="Arial" w:cs="Arial"/>
          <w:spacing w:val="-3"/>
          <w:sz w:val="20"/>
          <w:szCs w:val="20"/>
        </w:rPr>
        <w:t>transferred</w:t>
      </w:r>
      <w:r w:rsidRPr="00436314">
        <w:rPr>
          <w:rFonts w:ascii="Arial" w:hAnsi="Arial" w:cs="Arial"/>
          <w:spacing w:val="52"/>
          <w:sz w:val="20"/>
          <w:szCs w:val="20"/>
        </w:rPr>
        <w:t xml:space="preserve"> </w:t>
      </w:r>
      <w:r w:rsidRPr="00436314">
        <w:rPr>
          <w:rFonts w:ascii="Arial" w:hAnsi="Arial" w:cs="Arial"/>
          <w:spacing w:val="-3"/>
          <w:sz w:val="20"/>
          <w:szCs w:val="20"/>
        </w:rPr>
        <w:t>concern</w:t>
      </w:r>
      <w:r w:rsidRPr="00436314">
        <w:rPr>
          <w:rFonts w:ascii="Arial" w:hAnsi="Arial" w:cs="Arial"/>
          <w:spacing w:val="50"/>
          <w:sz w:val="20"/>
          <w:szCs w:val="20"/>
        </w:rPr>
        <w:t xml:space="preserve"> </w:t>
      </w:r>
      <w:r w:rsidRPr="00436314">
        <w:rPr>
          <w:rFonts w:ascii="Arial" w:hAnsi="Arial" w:cs="Arial"/>
          <w:spacing w:val="-2"/>
          <w:sz w:val="20"/>
          <w:szCs w:val="20"/>
        </w:rPr>
        <w:t>the</w:t>
      </w:r>
      <w:r w:rsidRPr="00436314">
        <w:rPr>
          <w:rFonts w:ascii="Arial" w:hAnsi="Arial" w:cs="Arial"/>
          <w:spacing w:val="51"/>
          <w:sz w:val="20"/>
          <w:szCs w:val="20"/>
        </w:rPr>
        <w:t xml:space="preserve"> </w:t>
      </w:r>
      <w:r w:rsidRPr="00436314">
        <w:rPr>
          <w:rFonts w:ascii="Arial" w:hAnsi="Arial" w:cs="Arial"/>
          <w:spacing w:val="-2"/>
          <w:sz w:val="20"/>
          <w:szCs w:val="20"/>
        </w:rPr>
        <w:t>following</w:t>
      </w:r>
      <w:r w:rsidRPr="00436314">
        <w:rPr>
          <w:rFonts w:ascii="Arial" w:hAnsi="Arial" w:cs="Arial"/>
          <w:spacing w:val="48"/>
          <w:sz w:val="20"/>
          <w:szCs w:val="20"/>
        </w:rPr>
        <w:t xml:space="preserve"> </w:t>
      </w:r>
      <w:r w:rsidRPr="00436314">
        <w:rPr>
          <w:rFonts w:ascii="Arial" w:hAnsi="Arial" w:cs="Arial"/>
          <w:spacing w:val="-3"/>
          <w:sz w:val="20"/>
          <w:szCs w:val="20"/>
        </w:rPr>
        <w:t>Special Categories of Data</w:t>
      </w:r>
      <w:r w:rsidRPr="00436314">
        <w:rPr>
          <w:rFonts w:ascii="Arial" w:hAnsi="Arial" w:cs="Arial"/>
          <w:spacing w:val="49"/>
          <w:sz w:val="20"/>
          <w:szCs w:val="20"/>
        </w:rPr>
        <w:t xml:space="preserve"> </w:t>
      </w:r>
      <w:r w:rsidRPr="00436314">
        <w:rPr>
          <w:rFonts w:ascii="Arial" w:hAnsi="Arial" w:cs="Arial"/>
          <w:spacing w:val="-3"/>
          <w:sz w:val="20"/>
          <w:szCs w:val="20"/>
        </w:rPr>
        <w:t>(please</w:t>
      </w:r>
      <w:r w:rsidRPr="00436314">
        <w:rPr>
          <w:rFonts w:ascii="Arial" w:hAnsi="Arial" w:cs="Arial"/>
          <w:spacing w:val="86"/>
          <w:sz w:val="20"/>
          <w:szCs w:val="20"/>
        </w:rPr>
        <w:t xml:space="preserve"> </w:t>
      </w:r>
      <w:r w:rsidRPr="00436314">
        <w:rPr>
          <w:rFonts w:ascii="Arial" w:hAnsi="Arial" w:cs="Arial"/>
          <w:spacing w:val="-3"/>
          <w:sz w:val="20"/>
          <w:szCs w:val="20"/>
        </w:rPr>
        <w:t>specify):</w:t>
      </w:r>
    </w:p>
    <w:p w14:paraId="0FF580AA" w14:textId="77777777" w:rsidR="000C0A79" w:rsidRPr="00436314" w:rsidRDefault="000C0A79" w:rsidP="000C0A79">
      <w:pPr>
        <w:widowControl w:val="0"/>
        <w:numPr>
          <w:ilvl w:val="1"/>
          <w:numId w:val="21"/>
        </w:numPr>
        <w:tabs>
          <w:tab w:val="left" w:pos="827"/>
        </w:tabs>
        <w:spacing w:before="2"/>
        <w:rPr>
          <w:rFonts w:ascii="Arial" w:hAnsi="Arial" w:cs="Arial"/>
          <w:sz w:val="20"/>
          <w:szCs w:val="20"/>
        </w:rPr>
      </w:pPr>
      <w:r w:rsidRPr="00436314">
        <w:rPr>
          <w:rFonts w:ascii="Arial" w:hAnsi="Arial" w:cs="Arial"/>
          <w:spacing w:val="-2"/>
          <w:sz w:val="20"/>
          <w:szCs w:val="20"/>
        </w:rPr>
        <w:t>N/A</w:t>
      </w:r>
    </w:p>
    <w:p w14:paraId="5855A750" w14:textId="77777777" w:rsidR="000C0A79" w:rsidRPr="00436314" w:rsidRDefault="000C0A79" w:rsidP="000C0A79">
      <w:pPr>
        <w:widowControl w:val="0"/>
        <w:spacing w:before="7"/>
        <w:rPr>
          <w:rFonts w:ascii="Arial" w:hAnsi="Arial" w:cs="Arial"/>
          <w:sz w:val="20"/>
          <w:szCs w:val="20"/>
        </w:rPr>
      </w:pPr>
    </w:p>
    <w:p w14:paraId="690092AF" w14:textId="77777777" w:rsidR="000C0A79" w:rsidRPr="00436314" w:rsidRDefault="000C0A79" w:rsidP="000C0A79">
      <w:pPr>
        <w:widowControl w:val="0"/>
        <w:numPr>
          <w:ilvl w:val="0"/>
          <w:numId w:val="17"/>
        </w:numPr>
        <w:ind w:left="106"/>
        <w:outlineLvl w:val="0"/>
        <w:rPr>
          <w:rFonts w:ascii="Arial" w:hAnsi="Arial" w:cs="Arial"/>
          <w:sz w:val="20"/>
          <w:szCs w:val="20"/>
        </w:rPr>
      </w:pPr>
      <w:r w:rsidRPr="00436314">
        <w:rPr>
          <w:rFonts w:ascii="Arial" w:hAnsi="Arial" w:cs="Arial"/>
          <w:b/>
          <w:bCs/>
          <w:spacing w:val="-1"/>
          <w:sz w:val="20"/>
          <w:szCs w:val="20"/>
        </w:rPr>
        <w:t>Processing</w:t>
      </w:r>
      <w:r w:rsidRPr="00436314">
        <w:rPr>
          <w:rFonts w:ascii="Arial" w:hAnsi="Arial" w:cs="Arial"/>
          <w:b/>
          <w:bCs/>
          <w:sz w:val="20"/>
          <w:szCs w:val="20"/>
        </w:rPr>
        <w:t xml:space="preserve"> </w:t>
      </w:r>
      <w:r w:rsidRPr="00436314">
        <w:rPr>
          <w:rFonts w:ascii="Arial" w:hAnsi="Arial" w:cs="Arial"/>
          <w:b/>
          <w:bCs/>
          <w:spacing w:val="-1"/>
          <w:sz w:val="20"/>
          <w:szCs w:val="20"/>
        </w:rPr>
        <w:t>operations</w:t>
      </w:r>
    </w:p>
    <w:p w14:paraId="56082F9F" w14:textId="77777777" w:rsidR="000C0A79" w:rsidRPr="00436314" w:rsidRDefault="000C0A79" w:rsidP="000C0A79">
      <w:pPr>
        <w:widowControl w:val="0"/>
        <w:ind w:left="106" w:right="118"/>
        <w:rPr>
          <w:rFonts w:ascii="Arial" w:hAnsi="Arial" w:cs="Arial"/>
          <w:sz w:val="20"/>
          <w:szCs w:val="20"/>
        </w:rPr>
      </w:pPr>
      <w:r w:rsidRPr="00436314">
        <w:rPr>
          <w:rFonts w:ascii="Arial" w:hAnsi="Arial" w:cs="Arial"/>
          <w:spacing w:val="-2"/>
          <w:sz w:val="20"/>
          <w:szCs w:val="20"/>
        </w:rPr>
        <w:t>The</w:t>
      </w:r>
      <w:r w:rsidRPr="00436314">
        <w:rPr>
          <w:rFonts w:ascii="Arial" w:hAnsi="Arial" w:cs="Arial"/>
          <w:spacing w:val="25"/>
          <w:sz w:val="20"/>
          <w:szCs w:val="20"/>
        </w:rPr>
        <w:t xml:space="preserve"> </w:t>
      </w:r>
      <w:r w:rsidRPr="00436314">
        <w:rPr>
          <w:rFonts w:ascii="Arial" w:hAnsi="Arial" w:cs="Arial"/>
          <w:spacing w:val="-3"/>
          <w:sz w:val="20"/>
          <w:szCs w:val="20"/>
        </w:rPr>
        <w:t>Personal Data</w:t>
      </w:r>
      <w:r w:rsidRPr="00436314">
        <w:rPr>
          <w:rFonts w:ascii="Arial" w:hAnsi="Arial" w:cs="Arial"/>
          <w:spacing w:val="25"/>
          <w:sz w:val="20"/>
          <w:szCs w:val="20"/>
        </w:rPr>
        <w:t xml:space="preserve"> </w:t>
      </w:r>
      <w:r w:rsidRPr="00436314">
        <w:rPr>
          <w:rFonts w:ascii="Arial" w:hAnsi="Arial" w:cs="Arial"/>
          <w:spacing w:val="-3"/>
          <w:sz w:val="20"/>
          <w:szCs w:val="20"/>
        </w:rPr>
        <w:t>transferred</w:t>
      </w:r>
      <w:r w:rsidRPr="00436314">
        <w:rPr>
          <w:rFonts w:ascii="Arial" w:hAnsi="Arial" w:cs="Arial"/>
          <w:spacing w:val="28"/>
          <w:sz w:val="20"/>
          <w:szCs w:val="20"/>
        </w:rPr>
        <w:t xml:space="preserve"> </w:t>
      </w:r>
      <w:r w:rsidRPr="00436314">
        <w:rPr>
          <w:rFonts w:ascii="Arial" w:hAnsi="Arial" w:cs="Arial"/>
          <w:spacing w:val="-2"/>
          <w:sz w:val="20"/>
          <w:szCs w:val="20"/>
        </w:rPr>
        <w:t>will</w:t>
      </w:r>
      <w:r w:rsidRPr="00436314">
        <w:rPr>
          <w:rFonts w:ascii="Arial" w:hAnsi="Arial" w:cs="Arial"/>
          <w:spacing w:val="26"/>
          <w:sz w:val="20"/>
          <w:szCs w:val="20"/>
        </w:rPr>
        <w:t xml:space="preserve"> </w:t>
      </w:r>
      <w:r w:rsidRPr="00436314">
        <w:rPr>
          <w:rFonts w:ascii="Arial" w:hAnsi="Arial" w:cs="Arial"/>
          <w:sz w:val="20"/>
          <w:szCs w:val="20"/>
        </w:rPr>
        <w:t>be</w:t>
      </w:r>
      <w:r w:rsidRPr="00436314">
        <w:rPr>
          <w:rFonts w:ascii="Arial" w:hAnsi="Arial" w:cs="Arial"/>
          <w:spacing w:val="25"/>
          <w:sz w:val="20"/>
          <w:szCs w:val="20"/>
        </w:rPr>
        <w:t xml:space="preserve"> </w:t>
      </w:r>
      <w:r w:rsidRPr="00436314">
        <w:rPr>
          <w:rFonts w:ascii="Arial" w:hAnsi="Arial" w:cs="Arial"/>
          <w:spacing w:val="-3"/>
          <w:sz w:val="20"/>
          <w:szCs w:val="20"/>
        </w:rPr>
        <w:t>subject</w:t>
      </w:r>
      <w:r w:rsidRPr="00436314">
        <w:rPr>
          <w:rFonts w:ascii="Arial" w:hAnsi="Arial" w:cs="Arial"/>
          <w:spacing w:val="26"/>
          <w:sz w:val="20"/>
          <w:szCs w:val="20"/>
        </w:rPr>
        <w:t xml:space="preserve"> </w:t>
      </w:r>
      <w:r w:rsidRPr="00436314">
        <w:rPr>
          <w:rFonts w:ascii="Arial" w:hAnsi="Arial" w:cs="Arial"/>
          <w:spacing w:val="-1"/>
          <w:sz w:val="20"/>
          <w:szCs w:val="20"/>
        </w:rPr>
        <w:t>to</w:t>
      </w:r>
      <w:r w:rsidRPr="00436314">
        <w:rPr>
          <w:rFonts w:ascii="Arial" w:hAnsi="Arial" w:cs="Arial"/>
          <w:spacing w:val="28"/>
          <w:sz w:val="20"/>
          <w:szCs w:val="20"/>
        </w:rPr>
        <w:t xml:space="preserve"> </w:t>
      </w:r>
      <w:r w:rsidRPr="00436314">
        <w:rPr>
          <w:rFonts w:ascii="Arial" w:hAnsi="Arial" w:cs="Arial"/>
          <w:spacing w:val="-2"/>
          <w:sz w:val="20"/>
          <w:szCs w:val="20"/>
        </w:rPr>
        <w:t>the</w:t>
      </w:r>
      <w:r w:rsidRPr="00436314">
        <w:rPr>
          <w:rFonts w:ascii="Arial" w:hAnsi="Arial" w:cs="Arial"/>
          <w:spacing w:val="25"/>
          <w:sz w:val="20"/>
          <w:szCs w:val="20"/>
        </w:rPr>
        <w:t xml:space="preserve"> </w:t>
      </w:r>
      <w:r w:rsidRPr="00436314">
        <w:rPr>
          <w:rFonts w:ascii="Arial" w:hAnsi="Arial" w:cs="Arial"/>
          <w:spacing w:val="-2"/>
          <w:sz w:val="20"/>
          <w:szCs w:val="20"/>
        </w:rPr>
        <w:t>following</w:t>
      </w:r>
      <w:r w:rsidRPr="00436314">
        <w:rPr>
          <w:rFonts w:ascii="Arial" w:hAnsi="Arial" w:cs="Arial"/>
          <w:spacing w:val="26"/>
          <w:sz w:val="20"/>
          <w:szCs w:val="20"/>
        </w:rPr>
        <w:t xml:space="preserve"> </w:t>
      </w:r>
      <w:r w:rsidRPr="00436314">
        <w:rPr>
          <w:rFonts w:ascii="Arial" w:hAnsi="Arial" w:cs="Arial"/>
          <w:spacing w:val="-2"/>
          <w:sz w:val="20"/>
          <w:szCs w:val="20"/>
        </w:rPr>
        <w:t>basic</w:t>
      </w:r>
      <w:r w:rsidRPr="00436314">
        <w:rPr>
          <w:rFonts w:ascii="Arial" w:hAnsi="Arial" w:cs="Arial"/>
          <w:spacing w:val="25"/>
          <w:sz w:val="20"/>
          <w:szCs w:val="20"/>
        </w:rPr>
        <w:t xml:space="preserve"> </w:t>
      </w:r>
      <w:r w:rsidRPr="00436314">
        <w:rPr>
          <w:rFonts w:ascii="Arial" w:hAnsi="Arial" w:cs="Arial"/>
          <w:spacing w:val="-2"/>
          <w:sz w:val="20"/>
          <w:szCs w:val="20"/>
        </w:rPr>
        <w:t>Processing</w:t>
      </w:r>
      <w:r w:rsidRPr="00436314">
        <w:rPr>
          <w:rFonts w:ascii="Arial" w:hAnsi="Arial" w:cs="Arial"/>
          <w:spacing w:val="26"/>
          <w:sz w:val="20"/>
          <w:szCs w:val="20"/>
        </w:rPr>
        <w:t xml:space="preserve"> </w:t>
      </w:r>
      <w:r w:rsidRPr="00436314">
        <w:rPr>
          <w:rFonts w:ascii="Arial" w:hAnsi="Arial" w:cs="Arial"/>
          <w:spacing w:val="-3"/>
          <w:sz w:val="20"/>
          <w:szCs w:val="20"/>
        </w:rPr>
        <w:t>activities</w:t>
      </w:r>
      <w:r w:rsidRPr="00436314">
        <w:rPr>
          <w:rFonts w:ascii="Arial" w:hAnsi="Arial" w:cs="Arial"/>
          <w:spacing w:val="66"/>
          <w:sz w:val="20"/>
          <w:szCs w:val="20"/>
        </w:rPr>
        <w:t xml:space="preserve"> </w:t>
      </w:r>
      <w:r w:rsidRPr="00436314">
        <w:rPr>
          <w:rFonts w:ascii="Arial" w:hAnsi="Arial" w:cs="Arial"/>
          <w:spacing w:val="-3"/>
          <w:sz w:val="20"/>
          <w:szCs w:val="20"/>
        </w:rPr>
        <w:t>(please</w:t>
      </w:r>
      <w:r w:rsidRPr="00436314">
        <w:rPr>
          <w:rFonts w:ascii="Arial" w:hAnsi="Arial" w:cs="Arial"/>
          <w:spacing w:val="-4"/>
          <w:sz w:val="20"/>
          <w:szCs w:val="20"/>
        </w:rPr>
        <w:t xml:space="preserve"> </w:t>
      </w:r>
      <w:r w:rsidRPr="00436314">
        <w:rPr>
          <w:rFonts w:ascii="Arial" w:hAnsi="Arial" w:cs="Arial"/>
          <w:spacing w:val="-3"/>
          <w:sz w:val="20"/>
          <w:szCs w:val="20"/>
        </w:rPr>
        <w:t>specify):</w:t>
      </w:r>
    </w:p>
    <w:p w14:paraId="1317BDC2" w14:textId="77777777" w:rsidR="000C0A79" w:rsidRPr="00436314" w:rsidRDefault="000C0A79" w:rsidP="000C0A79">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Review and</w:t>
      </w:r>
      <w:r w:rsidRPr="00436314">
        <w:rPr>
          <w:rFonts w:ascii="Arial" w:hAnsi="Arial" w:cs="Arial"/>
          <w:sz w:val="20"/>
          <w:szCs w:val="20"/>
        </w:rPr>
        <w:t xml:space="preserve"> coding</w:t>
      </w:r>
      <w:r w:rsidRPr="00436314">
        <w:rPr>
          <w:rFonts w:ascii="Arial" w:hAnsi="Arial" w:cs="Arial"/>
          <w:spacing w:val="-3"/>
          <w:sz w:val="20"/>
          <w:szCs w:val="20"/>
        </w:rPr>
        <w:t xml:space="preserve"> </w:t>
      </w:r>
      <w:r w:rsidRPr="00436314">
        <w:rPr>
          <w:rFonts w:ascii="Arial" w:hAnsi="Arial" w:cs="Arial"/>
          <w:sz w:val="20"/>
          <w:szCs w:val="20"/>
        </w:rPr>
        <w:t>of</w:t>
      </w:r>
      <w:r w:rsidRPr="00436314">
        <w:rPr>
          <w:rFonts w:ascii="Arial" w:hAnsi="Arial" w:cs="Arial"/>
          <w:spacing w:val="1"/>
          <w:sz w:val="20"/>
          <w:szCs w:val="20"/>
        </w:rPr>
        <w:t xml:space="preserve"> </w:t>
      </w:r>
      <w:r w:rsidRPr="00436314">
        <w:rPr>
          <w:rFonts w:ascii="Arial" w:hAnsi="Arial" w:cs="Arial"/>
          <w:spacing w:val="-1"/>
          <w:sz w:val="20"/>
          <w:szCs w:val="20"/>
        </w:rPr>
        <w:t>contract</w:t>
      </w:r>
      <w:r w:rsidRPr="00436314">
        <w:rPr>
          <w:rFonts w:ascii="Arial" w:hAnsi="Arial" w:cs="Arial"/>
          <w:sz w:val="20"/>
          <w:szCs w:val="20"/>
        </w:rPr>
        <w:t xml:space="preserve"> </w:t>
      </w:r>
      <w:r w:rsidRPr="00436314">
        <w:rPr>
          <w:rFonts w:ascii="Arial" w:hAnsi="Arial" w:cs="Arial"/>
          <w:spacing w:val="-1"/>
          <w:sz w:val="20"/>
          <w:szCs w:val="20"/>
        </w:rPr>
        <w:t>metadata</w:t>
      </w:r>
    </w:p>
    <w:p w14:paraId="10D76A89" w14:textId="77777777" w:rsidR="000C0A79" w:rsidRPr="00436314" w:rsidRDefault="000C0A79" w:rsidP="000C0A79">
      <w:pPr>
        <w:widowControl w:val="0"/>
        <w:numPr>
          <w:ilvl w:val="0"/>
          <w:numId w:val="20"/>
        </w:numPr>
        <w:tabs>
          <w:tab w:val="left" w:pos="827"/>
        </w:tabs>
        <w:ind w:right="466"/>
        <w:rPr>
          <w:rFonts w:ascii="Arial" w:hAnsi="Arial" w:cs="Arial"/>
          <w:sz w:val="20"/>
          <w:szCs w:val="20"/>
        </w:rPr>
      </w:pPr>
      <w:r w:rsidRPr="00436314">
        <w:rPr>
          <w:rFonts w:ascii="Arial" w:hAnsi="Arial" w:cs="Arial"/>
          <w:spacing w:val="-1"/>
          <w:sz w:val="20"/>
          <w:szCs w:val="20"/>
        </w:rPr>
        <w:t>Performing</w:t>
      </w:r>
      <w:r w:rsidRPr="00436314">
        <w:rPr>
          <w:rFonts w:ascii="Arial" w:hAnsi="Arial" w:cs="Arial"/>
          <w:spacing w:val="-3"/>
          <w:sz w:val="20"/>
          <w:szCs w:val="20"/>
        </w:rPr>
        <w:t xml:space="preserve"> </w:t>
      </w:r>
      <w:r w:rsidRPr="00436314">
        <w:rPr>
          <w:rFonts w:ascii="Arial" w:hAnsi="Arial" w:cs="Arial"/>
          <w:sz w:val="20"/>
          <w:szCs w:val="20"/>
        </w:rPr>
        <w:t>quality</w:t>
      </w:r>
      <w:r w:rsidRPr="00436314">
        <w:rPr>
          <w:rFonts w:ascii="Arial" w:hAnsi="Arial" w:cs="Arial"/>
          <w:spacing w:val="-3"/>
          <w:sz w:val="20"/>
          <w:szCs w:val="20"/>
        </w:rPr>
        <w:t xml:space="preserve"> </w:t>
      </w:r>
      <w:r w:rsidRPr="00436314">
        <w:rPr>
          <w:rFonts w:ascii="Arial" w:hAnsi="Arial" w:cs="Arial"/>
          <w:spacing w:val="-1"/>
          <w:sz w:val="20"/>
          <w:szCs w:val="20"/>
        </w:rPr>
        <w:t xml:space="preserve">assurance </w:t>
      </w:r>
      <w:r w:rsidRPr="00436314">
        <w:rPr>
          <w:rFonts w:ascii="Arial" w:hAnsi="Arial" w:cs="Arial"/>
          <w:sz w:val="20"/>
          <w:szCs w:val="20"/>
        </w:rPr>
        <w:t>testing</w:t>
      </w:r>
      <w:r w:rsidRPr="00436314">
        <w:rPr>
          <w:rFonts w:ascii="Arial" w:hAnsi="Arial" w:cs="Arial"/>
          <w:spacing w:val="-3"/>
          <w:sz w:val="20"/>
          <w:szCs w:val="20"/>
        </w:rPr>
        <w:t xml:space="preserve"> </w:t>
      </w:r>
      <w:r w:rsidRPr="00436314">
        <w:rPr>
          <w:rFonts w:ascii="Arial" w:hAnsi="Arial" w:cs="Arial"/>
          <w:sz w:val="20"/>
          <w:szCs w:val="20"/>
        </w:rPr>
        <w:t xml:space="preserve">in </w:t>
      </w:r>
      <w:r w:rsidRPr="00436314">
        <w:rPr>
          <w:rFonts w:ascii="Arial" w:hAnsi="Arial" w:cs="Arial"/>
          <w:spacing w:val="-1"/>
          <w:sz w:val="20"/>
          <w:szCs w:val="20"/>
        </w:rPr>
        <w:t>coordination</w:t>
      </w:r>
      <w:r w:rsidRPr="00436314">
        <w:rPr>
          <w:rFonts w:ascii="Arial" w:hAnsi="Arial" w:cs="Arial"/>
          <w:sz w:val="20"/>
          <w:szCs w:val="20"/>
        </w:rPr>
        <w:t xml:space="preserve"> </w:t>
      </w:r>
      <w:r w:rsidRPr="00436314">
        <w:rPr>
          <w:rFonts w:ascii="Arial" w:hAnsi="Arial" w:cs="Arial"/>
          <w:spacing w:val="-1"/>
          <w:sz w:val="20"/>
          <w:szCs w:val="20"/>
        </w:rPr>
        <w:t>with</w:t>
      </w:r>
      <w:r w:rsidRPr="00436314">
        <w:rPr>
          <w:rFonts w:ascii="Arial" w:hAnsi="Arial" w:cs="Arial"/>
          <w:sz w:val="20"/>
          <w:szCs w:val="20"/>
        </w:rPr>
        <w:t xml:space="preserve"> </w:t>
      </w:r>
      <w:r w:rsidRPr="00436314">
        <w:rPr>
          <w:rFonts w:ascii="Arial" w:hAnsi="Arial" w:cs="Arial"/>
          <w:spacing w:val="-1"/>
          <w:sz w:val="20"/>
          <w:szCs w:val="20"/>
        </w:rPr>
        <w:t>development/feature</w:t>
      </w:r>
      <w:r w:rsidRPr="00436314">
        <w:rPr>
          <w:rFonts w:ascii="Arial" w:hAnsi="Arial" w:cs="Arial"/>
          <w:spacing w:val="91"/>
          <w:sz w:val="20"/>
          <w:szCs w:val="20"/>
        </w:rPr>
        <w:t xml:space="preserve"> </w:t>
      </w:r>
      <w:r w:rsidRPr="00436314">
        <w:rPr>
          <w:rFonts w:ascii="Arial" w:hAnsi="Arial" w:cs="Arial"/>
          <w:spacing w:val="-1"/>
          <w:sz w:val="20"/>
          <w:szCs w:val="20"/>
        </w:rPr>
        <w:t>releases</w:t>
      </w:r>
    </w:p>
    <w:p w14:paraId="331EBFF2" w14:textId="77777777" w:rsidR="000C0A79" w:rsidRPr="00436314" w:rsidRDefault="000C0A79" w:rsidP="000C0A79">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RFP</w:t>
      </w:r>
      <w:r w:rsidRPr="00436314">
        <w:rPr>
          <w:rFonts w:ascii="Arial" w:hAnsi="Arial" w:cs="Arial"/>
          <w:sz w:val="20"/>
          <w:szCs w:val="20"/>
        </w:rPr>
        <w:t xml:space="preserve"> </w:t>
      </w:r>
      <w:r w:rsidRPr="00436314">
        <w:rPr>
          <w:rFonts w:ascii="Arial" w:hAnsi="Arial" w:cs="Arial"/>
          <w:spacing w:val="-1"/>
          <w:sz w:val="20"/>
          <w:szCs w:val="20"/>
        </w:rPr>
        <w:t>support</w:t>
      </w:r>
      <w:r w:rsidRPr="00436314">
        <w:rPr>
          <w:rFonts w:ascii="Arial" w:hAnsi="Arial" w:cs="Arial"/>
          <w:sz w:val="20"/>
          <w:szCs w:val="20"/>
        </w:rPr>
        <w:t xml:space="preserve"> </w:t>
      </w:r>
      <w:r w:rsidRPr="00436314">
        <w:rPr>
          <w:rFonts w:ascii="Arial" w:hAnsi="Arial" w:cs="Arial"/>
          <w:spacing w:val="-1"/>
          <w:sz w:val="20"/>
          <w:szCs w:val="20"/>
        </w:rPr>
        <w:t xml:space="preserve">for routine </w:t>
      </w:r>
      <w:r w:rsidRPr="00436314">
        <w:rPr>
          <w:rFonts w:ascii="Arial" w:hAnsi="Arial" w:cs="Arial"/>
          <w:sz w:val="20"/>
          <w:szCs w:val="20"/>
        </w:rPr>
        <w:t>inquiries</w:t>
      </w:r>
    </w:p>
    <w:p w14:paraId="2D9965EB" w14:textId="77777777" w:rsidR="008F5D94" w:rsidRPr="00436314" w:rsidRDefault="000C0A79" w:rsidP="008F5D94">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Application</w:t>
      </w:r>
      <w:r w:rsidRPr="00436314">
        <w:rPr>
          <w:rFonts w:ascii="Arial" w:hAnsi="Arial" w:cs="Arial"/>
          <w:sz w:val="20"/>
          <w:szCs w:val="20"/>
        </w:rPr>
        <w:t xml:space="preserve"> </w:t>
      </w:r>
      <w:r w:rsidRPr="00436314">
        <w:rPr>
          <w:rFonts w:ascii="Arial" w:hAnsi="Arial" w:cs="Arial"/>
          <w:spacing w:val="-1"/>
          <w:sz w:val="20"/>
          <w:szCs w:val="20"/>
        </w:rPr>
        <w:t>Support</w:t>
      </w:r>
      <w:r w:rsidRPr="00436314">
        <w:rPr>
          <w:rFonts w:ascii="Arial" w:hAnsi="Arial" w:cs="Arial"/>
          <w:sz w:val="20"/>
          <w:szCs w:val="20"/>
        </w:rPr>
        <w:t xml:space="preserve"> </w:t>
      </w:r>
      <w:r w:rsidRPr="00436314">
        <w:rPr>
          <w:rFonts w:ascii="Arial" w:hAnsi="Arial" w:cs="Arial"/>
          <w:spacing w:val="-1"/>
          <w:sz w:val="20"/>
          <w:szCs w:val="20"/>
        </w:rPr>
        <w:t>services</w:t>
      </w:r>
    </w:p>
    <w:p w14:paraId="0FED642D" w14:textId="77777777" w:rsidR="008F5D94" w:rsidRPr="00436314" w:rsidRDefault="000C0A79" w:rsidP="008F5D94">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Managers</w:t>
      </w:r>
      <w:r w:rsidRPr="00436314">
        <w:rPr>
          <w:rFonts w:ascii="Arial" w:hAnsi="Arial" w:cs="Arial"/>
          <w:spacing w:val="2"/>
          <w:sz w:val="20"/>
          <w:szCs w:val="20"/>
        </w:rPr>
        <w:t xml:space="preserve"> </w:t>
      </w:r>
      <w:r w:rsidRPr="00436314">
        <w:rPr>
          <w:rFonts w:ascii="Arial" w:hAnsi="Arial" w:cs="Arial"/>
          <w:sz w:val="20"/>
          <w:szCs w:val="20"/>
        </w:rPr>
        <w:t>&amp;</w:t>
      </w:r>
      <w:r w:rsidRPr="00436314">
        <w:rPr>
          <w:rFonts w:ascii="Arial" w:hAnsi="Arial" w:cs="Arial"/>
          <w:spacing w:val="-2"/>
          <w:sz w:val="20"/>
          <w:szCs w:val="20"/>
        </w:rPr>
        <w:t xml:space="preserve"> </w:t>
      </w:r>
      <w:r w:rsidRPr="00436314">
        <w:rPr>
          <w:rFonts w:ascii="Arial" w:hAnsi="Arial" w:cs="Arial"/>
          <w:spacing w:val="-1"/>
          <w:sz w:val="20"/>
          <w:szCs w:val="20"/>
        </w:rPr>
        <w:t>Shift</w:t>
      </w:r>
      <w:r w:rsidRPr="00436314">
        <w:rPr>
          <w:rFonts w:ascii="Arial" w:hAnsi="Arial" w:cs="Arial"/>
          <w:sz w:val="20"/>
          <w:szCs w:val="20"/>
        </w:rPr>
        <w:t xml:space="preserve"> </w:t>
      </w:r>
      <w:r w:rsidRPr="00436314">
        <w:rPr>
          <w:rFonts w:ascii="Arial" w:hAnsi="Arial" w:cs="Arial"/>
          <w:spacing w:val="-1"/>
          <w:sz w:val="20"/>
          <w:szCs w:val="20"/>
        </w:rPr>
        <w:t>Supervisors</w:t>
      </w:r>
    </w:p>
    <w:p w14:paraId="3EB0ED4B" w14:textId="77777777" w:rsidR="008F5D94" w:rsidRPr="00436314" w:rsidRDefault="000C0A79" w:rsidP="008F5D94">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 xml:space="preserve">Database </w:t>
      </w:r>
      <w:r w:rsidRPr="00436314">
        <w:rPr>
          <w:rFonts w:ascii="Arial" w:hAnsi="Arial" w:cs="Arial"/>
          <w:sz w:val="20"/>
          <w:szCs w:val="20"/>
        </w:rPr>
        <w:t xml:space="preserve">support </w:t>
      </w:r>
      <w:r w:rsidRPr="00436314">
        <w:rPr>
          <w:rFonts w:ascii="Arial" w:hAnsi="Arial" w:cs="Arial"/>
          <w:spacing w:val="-1"/>
          <w:sz w:val="20"/>
          <w:szCs w:val="20"/>
        </w:rPr>
        <w:t>for Toppan Merrill Ltd and Toppan Merrill LLC</w:t>
      </w:r>
      <w:r w:rsidRPr="00436314">
        <w:rPr>
          <w:rFonts w:ascii="Arial" w:hAnsi="Arial" w:cs="Arial"/>
          <w:sz w:val="20"/>
          <w:szCs w:val="20"/>
        </w:rPr>
        <w:t xml:space="preserve"> </w:t>
      </w:r>
      <w:r w:rsidRPr="00436314">
        <w:rPr>
          <w:rFonts w:ascii="Arial" w:hAnsi="Arial" w:cs="Arial"/>
          <w:spacing w:val="-1"/>
          <w:sz w:val="20"/>
          <w:szCs w:val="20"/>
        </w:rPr>
        <w:t>financials</w:t>
      </w:r>
    </w:p>
    <w:p w14:paraId="4183FDEB" w14:textId="77777777" w:rsidR="008F5D94" w:rsidRPr="00436314" w:rsidRDefault="000C0A79" w:rsidP="008F5D94">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Network</w:t>
      </w:r>
      <w:r w:rsidRPr="00436314">
        <w:rPr>
          <w:rFonts w:ascii="Arial" w:hAnsi="Arial" w:cs="Arial"/>
          <w:sz w:val="20"/>
          <w:szCs w:val="20"/>
        </w:rPr>
        <w:t xml:space="preserve"> </w:t>
      </w:r>
      <w:r w:rsidRPr="00436314">
        <w:rPr>
          <w:rFonts w:ascii="Arial" w:hAnsi="Arial" w:cs="Arial"/>
          <w:spacing w:val="-1"/>
          <w:sz w:val="20"/>
          <w:szCs w:val="20"/>
        </w:rPr>
        <w:t>technical</w:t>
      </w:r>
      <w:r w:rsidRPr="00436314">
        <w:rPr>
          <w:rFonts w:ascii="Arial" w:hAnsi="Arial" w:cs="Arial"/>
          <w:sz w:val="20"/>
          <w:szCs w:val="20"/>
        </w:rPr>
        <w:t xml:space="preserve"> </w:t>
      </w:r>
      <w:r w:rsidRPr="00436314">
        <w:rPr>
          <w:rFonts w:ascii="Arial" w:hAnsi="Arial" w:cs="Arial"/>
          <w:spacing w:val="-1"/>
          <w:sz w:val="20"/>
          <w:szCs w:val="20"/>
        </w:rPr>
        <w:t>engineering</w:t>
      </w:r>
      <w:r w:rsidRPr="00436314">
        <w:rPr>
          <w:rFonts w:ascii="Arial" w:hAnsi="Arial" w:cs="Arial"/>
          <w:spacing w:val="-3"/>
          <w:sz w:val="20"/>
          <w:szCs w:val="20"/>
        </w:rPr>
        <w:t xml:space="preserve"> </w:t>
      </w:r>
      <w:r w:rsidRPr="00436314">
        <w:rPr>
          <w:rFonts w:ascii="Arial" w:hAnsi="Arial" w:cs="Arial"/>
          <w:spacing w:val="-1"/>
          <w:sz w:val="20"/>
          <w:szCs w:val="20"/>
        </w:rPr>
        <w:t>and</w:t>
      </w:r>
      <w:r w:rsidRPr="00436314">
        <w:rPr>
          <w:rFonts w:ascii="Arial" w:hAnsi="Arial" w:cs="Arial"/>
          <w:sz w:val="20"/>
          <w:szCs w:val="20"/>
        </w:rPr>
        <w:t xml:space="preserve"> </w:t>
      </w:r>
      <w:r w:rsidRPr="00436314">
        <w:rPr>
          <w:rFonts w:ascii="Arial" w:hAnsi="Arial" w:cs="Arial"/>
          <w:spacing w:val="-1"/>
          <w:sz w:val="20"/>
          <w:szCs w:val="20"/>
        </w:rPr>
        <w:t>operations</w:t>
      </w:r>
    </w:p>
    <w:p w14:paraId="1B7E3D8F" w14:textId="77777777" w:rsidR="008F5D94" w:rsidRPr="00436314" w:rsidRDefault="000C0A79" w:rsidP="008F5D94">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Server technical</w:t>
      </w:r>
      <w:r w:rsidRPr="00436314">
        <w:rPr>
          <w:rFonts w:ascii="Arial" w:hAnsi="Arial" w:cs="Arial"/>
          <w:sz w:val="20"/>
          <w:szCs w:val="20"/>
        </w:rPr>
        <w:t xml:space="preserve"> </w:t>
      </w:r>
      <w:r w:rsidRPr="00436314">
        <w:rPr>
          <w:rFonts w:ascii="Arial" w:hAnsi="Arial" w:cs="Arial"/>
          <w:spacing w:val="-1"/>
          <w:sz w:val="20"/>
          <w:szCs w:val="20"/>
        </w:rPr>
        <w:t>engineering</w:t>
      </w:r>
      <w:r w:rsidRPr="00436314">
        <w:rPr>
          <w:rFonts w:ascii="Arial" w:hAnsi="Arial" w:cs="Arial"/>
          <w:spacing w:val="-3"/>
          <w:sz w:val="20"/>
          <w:szCs w:val="20"/>
        </w:rPr>
        <w:t xml:space="preserve"> </w:t>
      </w:r>
      <w:r w:rsidRPr="00436314">
        <w:rPr>
          <w:rFonts w:ascii="Arial" w:hAnsi="Arial" w:cs="Arial"/>
          <w:spacing w:val="-1"/>
          <w:sz w:val="20"/>
          <w:szCs w:val="20"/>
        </w:rPr>
        <w:t>and</w:t>
      </w:r>
      <w:r w:rsidRPr="00436314">
        <w:rPr>
          <w:rFonts w:ascii="Arial" w:hAnsi="Arial" w:cs="Arial"/>
          <w:sz w:val="20"/>
          <w:szCs w:val="20"/>
        </w:rPr>
        <w:t xml:space="preserve"> </w:t>
      </w:r>
      <w:r w:rsidRPr="00436314">
        <w:rPr>
          <w:rFonts w:ascii="Arial" w:hAnsi="Arial" w:cs="Arial"/>
          <w:spacing w:val="-1"/>
          <w:sz w:val="20"/>
          <w:szCs w:val="20"/>
        </w:rPr>
        <w:t>operations</w:t>
      </w:r>
    </w:p>
    <w:p w14:paraId="53EA8389" w14:textId="77777777" w:rsidR="008F5D94" w:rsidRPr="00436314" w:rsidRDefault="000C0A79" w:rsidP="008F5D94">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Global</w:t>
      </w:r>
      <w:r w:rsidRPr="00436314">
        <w:rPr>
          <w:rFonts w:ascii="Arial" w:hAnsi="Arial" w:cs="Arial"/>
          <w:sz w:val="20"/>
          <w:szCs w:val="20"/>
        </w:rPr>
        <w:t xml:space="preserve"> </w:t>
      </w:r>
      <w:r w:rsidRPr="00436314">
        <w:rPr>
          <w:rFonts w:ascii="Arial" w:hAnsi="Arial" w:cs="Arial"/>
          <w:spacing w:val="-1"/>
          <w:sz w:val="20"/>
          <w:szCs w:val="20"/>
        </w:rPr>
        <w:t>Command</w:t>
      </w:r>
      <w:r w:rsidRPr="00436314">
        <w:rPr>
          <w:rFonts w:ascii="Arial" w:hAnsi="Arial" w:cs="Arial"/>
          <w:sz w:val="20"/>
          <w:szCs w:val="20"/>
        </w:rPr>
        <w:t xml:space="preserve"> </w:t>
      </w:r>
      <w:r w:rsidRPr="00436314">
        <w:rPr>
          <w:rFonts w:ascii="Arial" w:hAnsi="Arial" w:cs="Arial"/>
          <w:spacing w:val="-1"/>
          <w:sz w:val="20"/>
          <w:szCs w:val="20"/>
        </w:rPr>
        <w:t>Center infrastructure monitoring</w:t>
      </w:r>
    </w:p>
    <w:p w14:paraId="5D0441C4" w14:textId="1B923AE7" w:rsidR="000C0A79" w:rsidRPr="00436314" w:rsidRDefault="000C0A79" w:rsidP="008F5D94">
      <w:pPr>
        <w:widowControl w:val="0"/>
        <w:numPr>
          <w:ilvl w:val="0"/>
          <w:numId w:val="20"/>
        </w:numPr>
        <w:tabs>
          <w:tab w:val="left" w:pos="827"/>
        </w:tabs>
        <w:spacing w:line="293" w:lineRule="exact"/>
        <w:rPr>
          <w:rFonts w:ascii="Arial" w:hAnsi="Arial" w:cs="Arial"/>
          <w:sz w:val="20"/>
          <w:szCs w:val="20"/>
        </w:rPr>
      </w:pPr>
      <w:r w:rsidRPr="00436314">
        <w:rPr>
          <w:rFonts w:ascii="Arial" w:hAnsi="Arial" w:cs="Arial"/>
          <w:spacing w:val="-1"/>
          <w:sz w:val="20"/>
          <w:szCs w:val="20"/>
        </w:rPr>
        <w:t>Security</w:t>
      </w:r>
      <w:r w:rsidRPr="00436314">
        <w:rPr>
          <w:rFonts w:ascii="Arial" w:hAnsi="Arial" w:cs="Arial"/>
          <w:spacing w:val="48"/>
          <w:sz w:val="20"/>
          <w:szCs w:val="20"/>
        </w:rPr>
        <w:t xml:space="preserve"> </w:t>
      </w:r>
      <w:r w:rsidRPr="00436314">
        <w:rPr>
          <w:rFonts w:ascii="Arial" w:hAnsi="Arial" w:cs="Arial"/>
          <w:spacing w:val="-1"/>
          <w:sz w:val="20"/>
          <w:szCs w:val="20"/>
        </w:rPr>
        <w:t>Operations</w:t>
      </w:r>
      <w:r w:rsidRPr="00436314">
        <w:rPr>
          <w:rFonts w:ascii="Arial" w:hAnsi="Arial" w:cs="Arial"/>
          <w:spacing w:val="53"/>
          <w:sz w:val="20"/>
          <w:szCs w:val="20"/>
        </w:rPr>
        <w:t xml:space="preserve"> </w:t>
      </w:r>
      <w:r w:rsidRPr="00436314">
        <w:rPr>
          <w:rFonts w:ascii="Arial" w:hAnsi="Arial" w:cs="Arial"/>
          <w:sz w:val="20"/>
          <w:szCs w:val="20"/>
        </w:rPr>
        <w:t>Center</w:t>
      </w:r>
      <w:r w:rsidRPr="00436314">
        <w:rPr>
          <w:rFonts w:ascii="Arial" w:hAnsi="Arial" w:cs="Arial"/>
          <w:spacing w:val="52"/>
          <w:sz w:val="20"/>
          <w:szCs w:val="20"/>
        </w:rPr>
        <w:t xml:space="preserve"> </w:t>
      </w:r>
      <w:r w:rsidRPr="00436314">
        <w:rPr>
          <w:rFonts w:ascii="Arial" w:hAnsi="Arial" w:cs="Arial"/>
          <w:spacing w:val="-1"/>
          <w:sz w:val="20"/>
          <w:szCs w:val="20"/>
        </w:rPr>
        <w:t>providing</w:t>
      </w:r>
      <w:r w:rsidRPr="00436314">
        <w:rPr>
          <w:rFonts w:ascii="Arial" w:hAnsi="Arial" w:cs="Arial"/>
          <w:spacing w:val="50"/>
          <w:sz w:val="20"/>
          <w:szCs w:val="20"/>
        </w:rPr>
        <w:t xml:space="preserve"> </w:t>
      </w:r>
      <w:r w:rsidRPr="00436314">
        <w:rPr>
          <w:rFonts w:ascii="Arial" w:hAnsi="Arial" w:cs="Arial"/>
          <w:sz w:val="20"/>
          <w:szCs w:val="20"/>
        </w:rPr>
        <w:t>security</w:t>
      </w:r>
      <w:r w:rsidRPr="00436314">
        <w:rPr>
          <w:rFonts w:ascii="Arial" w:hAnsi="Arial" w:cs="Arial"/>
          <w:spacing w:val="48"/>
          <w:sz w:val="20"/>
          <w:szCs w:val="20"/>
        </w:rPr>
        <w:t xml:space="preserve"> </w:t>
      </w:r>
      <w:r w:rsidRPr="00436314">
        <w:rPr>
          <w:rFonts w:ascii="Arial" w:hAnsi="Arial" w:cs="Arial"/>
          <w:spacing w:val="-1"/>
          <w:sz w:val="20"/>
          <w:szCs w:val="20"/>
        </w:rPr>
        <w:t>incident</w:t>
      </w:r>
      <w:r w:rsidRPr="00436314">
        <w:rPr>
          <w:rFonts w:ascii="Arial" w:hAnsi="Arial" w:cs="Arial"/>
          <w:spacing w:val="53"/>
          <w:sz w:val="20"/>
          <w:szCs w:val="20"/>
        </w:rPr>
        <w:t xml:space="preserve"> </w:t>
      </w:r>
      <w:r w:rsidRPr="00436314">
        <w:rPr>
          <w:rFonts w:ascii="Arial" w:hAnsi="Arial" w:cs="Arial"/>
          <w:spacing w:val="-1"/>
          <w:sz w:val="20"/>
          <w:szCs w:val="20"/>
        </w:rPr>
        <w:t>management,</w:t>
      </w:r>
      <w:r w:rsidRPr="00436314">
        <w:rPr>
          <w:rFonts w:ascii="Arial" w:hAnsi="Arial" w:cs="Arial"/>
          <w:spacing w:val="55"/>
          <w:sz w:val="20"/>
          <w:szCs w:val="20"/>
        </w:rPr>
        <w:t xml:space="preserve"> </w:t>
      </w:r>
      <w:r w:rsidRPr="00436314">
        <w:rPr>
          <w:rFonts w:ascii="Arial" w:hAnsi="Arial" w:cs="Arial"/>
          <w:spacing w:val="-1"/>
          <w:sz w:val="20"/>
          <w:szCs w:val="20"/>
        </w:rPr>
        <w:t>Intrusion</w:t>
      </w:r>
      <w:r w:rsidRPr="00436314">
        <w:rPr>
          <w:rFonts w:ascii="Arial" w:hAnsi="Arial" w:cs="Arial"/>
          <w:spacing w:val="93"/>
          <w:sz w:val="20"/>
          <w:szCs w:val="20"/>
        </w:rPr>
        <w:t xml:space="preserve"> </w:t>
      </w:r>
      <w:r w:rsidRPr="00436314">
        <w:rPr>
          <w:rFonts w:ascii="Arial" w:hAnsi="Arial" w:cs="Arial"/>
          <w:spacing w:val="-1"/>
          <w:sz w:val="20"/>
          <w:szCs w:val="20"/>
        </w:rPr>
        <w:t>detection</w:t>
      </w:r>
      <w:r w:rsidRPr="00436314">
        <w:rPr>
          <w:rFonts w:ascii="Arial" w:hAnsi="Arial" w:cs="Arial"/>
          <w:sz w:val="20"/>
          <w:szCs w:val="20"/>
        </w:rPr>
        <w:t xml:space="preserve"> </w:t>
      </w:r>
      <w:r w:rsidRPr="00436314">
        <w:rPr>
          <w:rFonts w:ascii="Arial" w:hAnsi="Arial" w:cs="Arial"/>
          <w:spacing w:val="-1"/>
          <w:sz w:val="20"/>
          <w:szCs w:val="20"/>
        </w:rPr>
        <w:t>and</w:t>
      </w:r>
      <w:r w:rsidRPr="00436314">
        <w:rPr>
          <w:rFonts w:ascii="Arial" w:hAnsi="Arial" w:cs="Arial"/>
          <w:sz w:val="20"/>
          <w:szCs w:val="20"/>
        </w:rPr>
        <w:t xml:space="preserve"> </w:t>
      </w:r>
      <w:r w:rsidRPr="00436314">
        <w:rPr>
          <w:rFonts w:ascii="Arial" w:hAnsi="Arial" w:cs="Arial"/>
          <w:spacing w:val="-1"/>
          <w:sz w:val="20"/>
          <w:szCs w:val="20"/>
        </w:rPr>
        <w:t>prevention</w:t>
      </w:r>
      <w:r w:rsidRPr="00436314">
        <w:rPr>
          <w:rFonts w:ascii="Arial" w:hAnsi="Arial" w:cs="Arial"/>
          <w:spacing w:val="2"/>
          <w:sz w:val="20"/>
          <w:szCs w:val="20"/>
        </w:rPr>
        <w:t xml:space="preserve"> </w:t>
      </w:r>
      <w:r w:rsidRPr="00436314">
        <w:rPr>
          <w:rFonts w:ascii="Arial" w:hAnsi="Arial" w:cs="Arial"/>
          <w:spacing w:val="-1"/>
          <w:sz w:val="20"/>
          <w:szCs w:val="20"/>
        </w:rPr>
        <w:t>services,</w:t>
      </w:r>
      <w:r w:rsidRPr="00436314">
        <w:rPr>
          <w:rFonts w:ascii="Arial" w:hAnsi="Arial" w:cs="Arial"/>
          <w:sz w:val="20"/>
          <w:szCs w:val="20"/>
        </w:rPr>
        <w:t xml:space="preserve"> </w:t>
      </w:r>
      <w:r w:rsidRPr="00436314">
        <w:rPr>
          <w:rFonts w:ascii="Arial" w:hAnsi="Arial" w:cs="Arial"/>
          <w:spacing w:val="-1"/>
          <w:sz w:val="20"/>
          <w:szCs w:val="20"/>
        </w:rPr>
        <w:t>and</w:t>
      </w:r>
      <w:r w:rsidRPr="00436314">
        <w:rPr>
          <w:rFonts w:ascii="Arial" w:hAnsi="Arial" w:cs="Arial"/>
          <w:spacing w:val="2"/>
          <w:sz w:val="20"/>
          <w:szCs w:val="20"/>
        </w:rPr>
        <w:t xml:space="preserve"> </w:t>
      </w:r>
      <w:r w:rsidRPr="00436314">
        <w:rPr>
          <w:rFonts w:ascii="Arial" w:hAnsi="Arial" w:cs="Arial"/>
          <w:spacing w:val="-1"/>
          <w:sz w:val="20"/>
          <w:szCs w:val="20"/>
        </w:rPr>
        <w:t>overall</w:t>
      </w:r>
      <w:r w:rsidRPr="00436314">
        <w:rPr>
          <w:rFonts w:ascii="Arial" w:hAnsi="Arial" w:cs="Arial"/>
          <w:sz w:val="20"/>
          <w:szCs w:val="20"/>
        </w:rPr>
        <w:t xml:space="preserve"> security</w:t>
      </w:r>
      <w:r w:rsidRPr="00436314">
        <w:rPr>
          <w:rFonts w:ascii="Arial" w:hAnsi="Arial" w:cs="Arial"/>
          <w:spacing w:val="-5"/>
          <w:sz w:val="20"/>
          <w:szCs w:val="20"/>
        </w:rPr>
        <w:t xml:space="preserve"> </w:t>
      </w:r>
      <w:proofErr w:type="gramStart"/>
      <w:r w:rsidRPr="00436314">
        <w:rPr>
          <w:rFonts w:ascii="Arial" w:hAnsi="Arial" w:cs="Arial"/>
          <w:spacing w:val="-1"/>
          <w:sz w:val="20"/>
          <w:szCs w:val="20"/>
        </w:rPr>
        <w:t>monitoring</w:t>
      </w:r>
      <w:proofErr w:type="gramEnd"/>
    </w:p>
    <w:p w14:paraId="7B0B2C92" w14:textId="76B9D6DF" w:rsidR="000C0A79" w:rsidRPr="00436314" w:rsidRDefault="000C0A79" w:rsidP="00243B6F">
      <w:pPr>
        <w:widowControl w:val="0"/>
        <w:rPr>
          <w:rFonts w:ascii="Arial" w:eastAsia="Calibri" w:hAnsi="Arial" w:cs="Arial"/>
          <w:sz w:val="20"/>
          <w:szCs w:val="20"/>
        </w:rPr>
      </w:pPr>
    </w:p>
    <w:p w14:paraId="52751056" w14:textId="70009FA9" w:rsidR="000C0A79" w:rsidRPr="00436314" w:rsidRDefault="000C0A79" w:rsidP="00243B6F">
      <w:pPr>
        <w:widowControl w:val="0"/>
        <w:rPr>
          <w:rFonts w:ascii="Arial" w:eastAsia="Calibri" w:hAnsi="Arial" w:cs="Arial"/>
          <w:sz w:val="20"/>
          <w:szCs w:val="20"/>
        </w:rPr>
      </w:pPr>
    </w:p>
    <w:p w14:paraId="62FA103A" w14:textId="77777777" w:rsidR="000C0A79" w:rsidRPr="00436314" w:rsidRDefault="000C0A79" w:rsidP="00243B6F">
      <w:pPr>
        <w:widowControl w:val="0"/>
        <w:rPr>
          <w:rFonts w:ascii="Arial" w:eastAsia="Calibri" w:hAnsi="Arial" w:cs="Arial"/>
          <w:sz w:val="20"/>
          <w:szCs w:val="20"/>
        </w:rPr>
      </w:pPr>
    </w:p>
    <w:p w14:paraId="6471A65A" w14:textId="3F575F50" w:rsidR="00243B6F" w:rsidRPr="00436314" w:rsidRDefault="00243B6F" w:rsidP="00243B6F">
      <w:pPr>
        <w:widowControl w:val="0"/>
        <w:spacing w:after="120"/>
        <w:rPr>
          <w:rFonts w:ascii="Arial" w:eastAsia="Calibri" w:hAnsi="Arial" w:cs="Arial"/>
          <w:sz w:val="20"/>
          <w:szCs w:val="20"/>
        </w:rPr>
      </w:pPr>
      <w:r w:rsidRPr="00436314">
        <w:rPr>
          <w:rFonts w:ascii="Arial" w:eastAsia="Calibri" w:hAnsi="Arial" w:cs="Arial"/>
          <w:sz w:val="20"/>
          <w:szCs w:val="20"/>
        </w:rPr>
        <w:t>:</w:t>
      </w:r>
    </w:p>
    <w:p w14:paraId="26ADE843" w14:textId="16E3B22C" w:rsidR="00243B6F" w:rsidRPr="00436314" w:rsidRDefault="00243B6F" w:rsidP="00A11BC5">
      <w:pPr>
        <w:widowControl w:val="0"/>
        <w:jc w:val="center"/>
        <w:rPr>
          <w:rFonts w:ascii="Arial" w:eastAsia="Calibri" w:hAnsi="Arial" w:cs="Arial"/>
          <w:b/>
          <w:sz w:val="20"/>
          <w:szCs w:val="20"/>
        </w:rPr>
      </w:pPr>
      <w:r w:rsidRPr="00436314">
        <w:rPr>
          <w:rFonts w:ascii="Arial" w:eastAsia="Calibri" w:hAnsi="Arial" w:cs="Arial"/>
          <w:sz w:val="20"/>
          <w:szCs w:val="20"/>
        </w:rPr>
        <w:br w:type="page"/>
      </w:r>
      <w:r w:rsidRPr="00436314">
        <w:rPr>
          <w:rFonts w:ascii="Arial" w:eastAsia="Calibri" w:hAnsi="Arial" w:cs="Arial"/>
          <w:b/>
          <w:sz w:val="20"/>
          <w:szCs w:val="20"/>
        </w:rPr>
        <w:lastRenderedPageBreak/>
        <w:t>Appendix 2: Information Security Measures</w:t>
      </w:r>
    </w:p>
    <w:p w14:paraId="3837007A" w14:textId="77777777" w:rsidR="00980522" w:rsidRPr="00436314" w:rsidRDefault="00980522" w:rsidP="00A11BC5">
      <w:pPr>
        <w:widowControl w:val="0"/>
        <w:jc w:val="center"/>
        <w:rPr>
          <w:rFonts w:ascii="Arial" w:eastAsia="Calibri" w:hAnsi="Arial" w:cs="Arial"/>
          <w:sz w:val="20"/>
          <w:szCs w:val="20"/>
        </w:rPr>
      </w:pPr>
    </w:p>
    <w:p w14:paraId="78B42AAD" w14:textId="7C9CD94E" w:rsidR="00243B6F" w:rsidRPr="00436314" w:rsidRDefault="00243B6F" w:rsidP="00A11BC5">
      <w:pPr>
        <w:widowControl w:val="0"/>
        <w:rPr>
          <w:rFonts w:ascii="Arial" w:eastAsia="Calibri" w:hAnsi="Arial" w:cs="Arial"/>
          <w:sz w:val="20"/>
          <w:szCs w:val="20"/>
        </w:rPr>
      </w:pPr>
      <w:r w:rsidRPr="00436314">
        <w:rPr>
          <w:rFonts w:ascii="Arial" w:eastAsia="Calibri" w:hAnsi="Arial" w:cs="Arial"/>
          <w:sz w:val="20"/>
          <w:szCs w:val="20"/>
        </w:rPr>
        <w:t>Appendix 2 is made up of:</w:t>
      </w:r>
    </w:p>
    <w:p w14:paraId="32D634F8" w14:textId="28A86635" w:rsidR="00243B6F" w:rsidRPr="00436314" w:rsidRDefault="00243B6F" w:rsidP="00980522">
      <w:pPr>
        <w:widowControl w:val="0"/>
        <w:ind w:left="720"/>
        <w:rPr>
          <w:rFonts w:ascii="Arial" w:eastAsia="Calibri" w:hAnsi="Arial" w:cs="Arial"/>
          <w:sz w:val="20"/>
          <w:szCs w:val="20"/>
        </w:rPr>
      </w:pPr>
      <w:r w:rsidRPr="00436314">
        <w:rPr>
          <w:rFonts w:ascii="Arial" w:eastAsia="Calibri" w:hAnsi="Arial" w:cs="Arial"/>
          <w:sz w:val="20"/>
          <w:szCs w:val="20"/>
        </w:rPr>
        <w:t>Section I: Processor’s General Data Security Plan</w:t>
      </w:r>
    </w:p>
    <w:p w14:paraId="5EBAED53" w14:textId="5C8935F7" w:rsidR="00243B6F" w:rsidRPr="00436314" w:rsidRDefault="00243B6F" w:rsidP="00980522">
      <w:pPr>
        <w:widowControl w:val="0"/>
        <w:ind w:left="720"/>
        <w:rPr>
          <w:rFonts w:ascii="Arial" w:eastAsia="Calibri" w:hAnsi="Arial" w:cs="Arial"/>
          <w:sz w:val="20"/>
          <w:szCs w:val="20"/>
        </w:rPr>
      </w:pPr>
      <w:r w:rsidRPr="00436314">
        <w:rPr>
          <w:rFonts w:ascii="Arial" w:eastAsia="Calibri" w:hAnsi="Arial" w:cs="Arial"/>
          <w:sz w:val="20"/>
          <w:szCs w:val="20"/>
        </w:rPr>
        <w:t>Section II: Processor’s Information Security Procedure/Process</w:t>
      </w:r>
    </w:p>
    <w:p w14:paraId="442F842F" w14:textId="16E82ADC" w:rsidR="00243B6F" w:rsidRPr="00436314" w:rsidRDefault="00243B6F" w:rsidP="00A11BC5">
      <w:pPr>
        <w:widowControl w:val="0"/>
        <w:rPr>
          <w:rFonts w:ascii="Arial" w:eastAsia="Calibri" w:hAnsi="Arial" w:cs="Arial"/>
          <w:sz w:val="20"/>
          <w:szCs w:val="20"/>
        </w:rPr>
      </w:pPr>
    </w:p>
    <w:p w14:paraId="6DEEE2A7" w14:textId="7EB02D92" w:rsidR="00243B6F" w:rsidRPr="00436314" w:rsidRDefault="00243B6F" w:rsidP="00A11BC5">
      <w:pPr>
        <w:widowControl w:val="0"/>
        <w:numPr>
          <w:ilvl w:val="0"/>
          <w:numId w:val="16"/>
        </w:numPr>
        <w:spacing w:after="120"/>
        <w:contextualSpacing/>
        <w:rPr>
          <w:rFonts w:ascii="Arial" w:eastAsia="Calibri" w:hAnsi="Arial" w:cs="Arial"/>
          <w:sz w:val="20"/>
          <w:szCs w:val="20"/>
          <w:u w:val="single"/>
        </w:rPr>
      </w:pPr>
      <w:r w:rsidRPr="00436314">
        <w:rPr>
          <w:rFonts w:ascii="Arial" w:eastAsia="Calibri" w:hAnsi="Arial" w:cs="Arial"/>
          <w:sz w:val="20"/>
          <w:szCs w:val="20"/>
          <w:u w:val="single"/>
        </w:rPr>
        <w:t>General Data Security Plan</w:t>
      </w:r>
    </w:p>
    <w:p w14:paraId="007A09DF" w14:textId="47D145B5" w:rsidR="00243B6F" w:rsidRPr="00436314" w:rsidRDefault="00243B6F" w:rsidP="00A11BC5">
      <w:pPr>
        <w:widowControl w:val="0"/>
        <w:rPr>
          <w:rFonts w:ascii="Arial" w:eastAsia="Calibri" w:hAnsi="Arial" w:cs="Arial"/>
          <w:sz w:val="20"/>
          <w:szCs w:val="20"/>
        </w:rPr>
      </w:pPr>
    </w:p>
    <w:p w14:paraId="64D96462" w14:textId="437256D3" w:rsidR="00243B6F" w:rsidRPr="00436314" w:rsidRDefault="00243B6F" w:rsidP="00A11BC5">
      <w:pPr>
        <w:widowControl w:val="0"/>
        <w:rPr>
          <w:rFonts w:ascii="Arial" w:eastAsia="Calibri" w:hAnsi="Arial" w:cs="Arial"/>
          <w:sz w:val="20"/>
          <w:szCs w:val="20"/>
        </w:rPr>
      </w:pPr>
      <w:r w:rsidRPr="00436314">
        <w:rPr>
          <w:rFonts w:ascii="Arial" w:eastAsia="Calibri" w:hAnsi="Arial" w:cs="Arial"/>
          <w:sz w:val="20"/>
          <w:szCs w:val="20"/>
        </w:rPr>
        <w:t>The Processor undertakes to institute and maintain the following data protection measures:</w:t>
      </w:r>
    </w:p>
    <w:p w14:paraId="02ED0289" w14:textId="1479BDD6" w:rsidR="00243B6F" w:rsidRPr="00557D79" w:rsidRDefault="00243B6F" w:rsidP="00A11BC5">
      <w:pPr>
        <w:widowControl w:val="0"/>
        <w:rPr>
          <w:rFonts w:ascii="Arial" w:eastAsia="Calibri" w:hAnsi="Arial" w:cs="Arial"/>
          <w:sz w:val="20"/>
          <w:szCs w:val="20"/>
        </w:rPr>
      </w:pPr>
    </w:p>
    <w:tbl>
      <w:tblPr>
        <w:tblW w:w="9780" w:type="dxa"/>
        <w:tblInd w:w="-2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724"/>
        <w:gridCol w:w="3670"/>
        <w:gridCol w:w="5386"/>
      </w:tblGrid>
      <w:tr w:rsidR="00243B6F" w:rsidRPr="00557D79" w14:paraId="1C7C65ED" w14:textId="403D3A48" w:rsidTr="00243B6F">
        <w:trPr>
          <w:cantSplit/>
          <w:trHeight w:val="467"/>
        </w:trPr>
        <w:tc>
          <w:tcPr>
            <w:tcW w:w="724" w:type="dxa"/>
            <w:tcBorders>
              <w:top w:val="single" w:sz="12" w:space="0" w:color="000000"/>
              <w:left w:val="single" w:sz="12" w:space="0" w:color="000000"/>
              <w:bottom w:val="single" w:sz="6" w:space="0" w:color="000000"/>
              <w:right w:val="single" w:sz="4" w:space="0" w:color="auto"/>
            </w:tcBorders>
            <w:vAlign w:val="center"/>
          </w:tcPr>
          <w:p w14:paraId="5986F52B" w14:textId="1D7484C6" w:rsidR="00243B6F" w:rsidRPr="00557D79" w:rsidRDefault="00243B6F" w:rsidP="00A11BC5">
            <w:pPr>
              <w:widowControl w:val="0"/>
              <w:spacing w:line="254" w:lineRule="auto"/>
              <w:rPr>
                <w:rFonts w:ascii="Arial" w:eastAsia="Calibri" w:hAnsi="Arial" w:cs="Arial"/>
                <w:sz w:val="20"/>
                <w:szCs w:val="20"/>
              </w:rPr>
            </w:pPr>
          </w:p>
        </w:tc>
        <w:tc>
          <w:tcPr>
            <w:tcW w:w="3671" w:type="dxa"/>
            <w:tcBorders>
              <w:top w:val="single" w:sz="12" w:space="0" w:color="000000"/>
              <w:left w:val="single" w:sz="4" w:space="0" w:color="auto"/>
              <w:bottom w:val="single" w:sz="6" w:space="0" w:color="000000"/>
              <w:right w:val="single" w:sz="6" w:space="0" w:color="000000"/>
            </w:tcBorders>
            <w:vAlign w:val="center"/>
            <w:hideMark/>
          </w:tcPr>
          <w:p w14:paraId="297863B1" w14:textId="6830EFEE"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Security Requirement</w:t>
            </w:r>
          </w:p>
        </w:tc>
        <w:tc>
          <w:tcPr>
            <w:tcW w:w="5387" w:type="dxa"/>
            <w:tcBorders>
              <w:top w:val="single" w:sz="12" w:space="0" w:color="000000"/>
              <w:left w:val="single" w:sz="6" w:space="0" w:color="000000"/>
              <w:bottom w:val="single" w:sz="6" w:space="0" w:color="000000"/>
              <w:right w:val="single" w:sz="4" w:space="0" w:color="auto"/>
            </w:tcBorders>
            <w:vAlign w:val="center"/>
            <w:hideMark/>
          </w:tcPr>
          <w:p w14:paraId="0A954B74" w14:textId="6563C9AF"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How the Processor implements the specific information security measure</w:t>
            </w:r>
          </w:p>
        </w:tc>
      </w:tr>
      <w:tr w:rsidR="00243B6F" w:rsidRPr="00557D79" w14:paraId="66870F5A" w14:textId="2C812C14" w:rsidTr="00243B6F">
        <w:trPr>
          <w:cantSplit/>
          <w:trHeight w:val="2802"/>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B5F0532" w14:textId="5E3BF0AE"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 </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37572FAC" w14:textId="0A7388DA"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Please describe the access control (physical) measures in your company to prevent unauthorized persons from gaining access to Processing systems within which Personal Data are Processed or used (If your company has several subsidiaries or </w:t>
            </w:r>
            <w:proofErr w:type="gramStart"/>
            <w:r w:rsidRPr="00557D79">
              <w:rPr>
                <w:rFonts w:ascii="Arial" w:eastAsia="Calibri" w:hAnsi="Arial" w:cs="Arial"/>
                <w:sz w:val="20"/>
                <w:szCs w:val="20"/>
              </w:rPr>
              <w:t>branches</w:t>
            </w:r>
            <w:proofErr w:type="gramEnd"/>
            <w:r w:rsidRPr="00557D79">
              <w:rPr>
                <w:rFonts w:ascii="Arial" w:eastAsia="Calibri" w:hAnsi="Arial" w:cs="Arial"/>
                <w:sz w:val="20"/>
                <w:szCs w:val="20"/>
              </w:rPr>
              <w:t xml:space="preserve"> please distinguish the differences between the locations).</w:t>
            </w:r>
          </w:p>
        </w:tc>
        <w:tc>
          <w:tcPr>
            <w:tcW w:w="5387" w:type="dxa"/>
            <w:tcBorders>
              <w:top w:val="single" w:sz="6" w:space="0" w:color="000000"/>
              <w:left w:val="single" w:sz="6" w:space="0" w:color="000000"/>
              <w:bottom w:val="single" w:sz="6" w:space="0" w:color="000000"/>
              <w:right w:val="single" w:sz="4" w:space="0" w:color="auto"/>
            </w:tcBorders>
            <w:vAlign w:val="center"/>
          </w:tcPr>
          <w:p w14:paraId="26CCB187" w14:textId="3C685111"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All data centers hold ISO 27001:2013 and SOC 2 Type 2 certifications. </w:t>
            </w:r>
          </w:p>
          <w:p w14:paraId="15C34BEE" w14:textId="37F04BB5" w:rsidR="00243B6F" w:rsidRPr="00557D79" w:rsidRDefault="00243B6F" w:rsidP="00A11BC5">
            <w:pPr>
              <w:widowControl w:val="0"/>
              <w:spacing w:line="254" w:lineRule="auto"/>
              <w:rPr>
                <w:rFonts w:ascii="Arial" w:eastAsia="Calibri" w:hAnsi="Arial" w:cs="Arial"/>
                <w:sz w:val="20"/>
                <w:szCs w:val="20"/>
              </w:rPr>
            </w:pPr>
          </w:p>
          <w:p w14:paraId="0044B2AC" w14:textId="2F781317"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A perimeter of multiple security controls </w:t>
            </w:r>
            <w:proofErr w:type="gramStart"/>
            <w:r w:rsidRPr="00557D79">
              <w:rPr>
                <w:rFonts w:ascii="Arial" w:eastAsia="Calibri" w:hAnsi="Arial" w:cs="Arial"/>
                <w:sz w:val="20"/>
                <w:szCs w:val="20"/>
              </w:rPr>
              <w:t>are</w:t>
            </w:r>
            <w:proofErr w:type="gramEnd"/>
            <w:r w:rsidRPr="00557D79">
              <w:rPr>
                <w:rFonts w:ascii="Arial" w:eastAsia="Calibri" w:hAnsi="Arial" w:cs="Arial"/>
                <w:sz w:val="20"/>
                <w:szCs w:val="20"/>
              </w:rPr>
              <w:t xml:space="preserve"> in place for all data centers which include multiple require authentication methods in order to gain access.</w:t>
            </w:r>
          </w:p>
        </w:tc>
      </w:tr>
      <w:tr w:rsidR="00243B6F" w:rsidRPr="00557D79" w14:paraId="53E8B511" w14:textId="066038D4" w:rsidTr="00243B6F">
        <w:trPr>
          <w:cantSplit/>
          <w:trHeight w:val="1425"/>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664E99A" w14:textId="6A3E5D84"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2.</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4862B57A" w14:textId="6F27121C"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Please describe the admission control measures taken in your company to prevent Processing systems from being used without authorization.</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0DD8DED1" w14:textId="6BA725C0" w:rsidR="00243B6F" w:rsidRPr="00557D79" w:rsidRDefault="00243B6F" w:rsidP="00A11BC5">
            <w:pPr>
              <w:widowControl w:val="0"/>
              <w:autoSpaceDE w:val="0"/>
              <w:autoSpaceDN w:val="0"/>
              <w:adjustRightInd w:val="0"/>
              <w:spacing w:line="254" w:lineRule="auto"/>
              <w:rPr>
                <w:rFonts w:ascii="Arial" w:eastAsia="Calibri" w:hAnsi="Arial" w:cs="Arial"/>
                <w:sz w:val="20"/>
                <w:szCs w:val="20"/>
                <w:lang w:val="en-GB"/>
              </w:rPr>
            </w:pPr>
            <w:r w:rsidRPr="00557D79">
              <w:rPr>
                <w:rFonts w:ascii="Arial" w:eastAsia="Calibri" w:hAnsi="Arial" w:cs="Arial"/>
                <w:sz w:val="20"/>
                <w:szCs w:val="20"/>
              </w:rPr>
              <w:t xml:space="preserve">Authorized users are based on business requirements and require management role identification and approval. </w:t>
            </w:r>
            <w:r w:rsidRPr="00557D79">
              <w:rPr>
                <w:rFonts w:ascii="Arial" w:eastAsia="Calibri" w:hAnsi="Arial" w:cs="Arial"/>
                <w:sz w:val="20"/>
                <w:szCs w:val="20"/>
                <w:lang w:val="en-GB"/>
              </w:rPr>
              <w:t>Time out features, strong authentication requirements and access rights are implemented and trackable.</w:t>
            </w:r>
          </w:p>
        </w:tc>
      </w:tr>
      <w:tr w:rsidR="00243B6F" w:rsidRPr="00557D79" w14:paraId="0C2EDE2B" w14:textId="7CE58BA3" w:rsidTr="00243B6F">
        <w:trPr>
          <w:cantSplit/>
          <w:trHeight w:val="2865"/>
        </w:trPr>
        <w:tc>
          <w:tcPr>
            <w:tcW w:w="724" w:type="dxa"/>
            <w:tcBorders>
              <w:top w:val="single" w:sz="6" w:space="0" w:color="000000"/>
              <w:left w:val="single" w:sz="12" w:space="0" w:color="000000"/>
              <w:bottom w:val="single" w:sz="6" w:space="0" w:color="000000"/>
              <w:right w:val="single" w:sz="4" w:space="0" w:color="auto"/>
            </w:tcBorders>
            <w:vAlign w:val="center"/>
            <w:hideMark/>
          </w:tcPr>
          <w:p w14:paraId="21772F69" w14:textId="68DE2DB7"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3.</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746287A3" w14:textId="4C9E8D8E"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Please describe the access control (virtual) measures taken in your company to ensure that persons entitled to use a Processing system have access only to Personal Data to which they have a right of access, and that Personal Data cannot be read, copied, </w:t>
            </w:r>
            <w:proofErr w:type="gramStart"/>
            <w:r w:rsidRPr="00557D79">
              <w:rPr>
                <w:rFonts w:ascii="Arial" w:eastAsia="Calibri" w:hAnsi="Arial" w:cs="Arial"/>
                <w:sz w:val="20"/>
                <w:szCs w:val="20"/>
              </w:rPr>
              <w:t>modified</w:t>
            </w:r>
            <w:proofErr w:type="gramEnd"/>
            <w:r w:rsidRPr="00557D79">
              <w:rPr>
                <w:rFonts w:ascii="Arial" w:eastAsia="Calibri" w:hAnsi="Arial" w:cs="Arial"/>
                <w:sz w:val="20"/>
                <w:szCs w:val="20"/>
              </w:rPr>
              <w:t xml:space="preserve"> or removed without authorizations in the course of Processing or use and after storage.</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02FA76C6" w14:textId="7351DE7F"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 </w:t>
            </w:r>
          </w:p>
          <w:p w14:paraId="5DAB3576" w14:textId="1D706BD5" w:rsidR="00243B6F" w:rsidRPr="00557D79" w:rsidRDefault="00243B6F" w:rsidP="00A11BC5">
            <w:pPr>
              <w:widowControl w:val="0"/>
              <w:autoSpaceDE w:val="0"/>
              <w:autoSpaceDN w:val="0"/>
              <w:adjustRightInd w:val="0"/>
              <w:spacing w:line="254" w:lineRule="auto"/>
              <w:rPr>
                <w:rFonts w:ascii="Arial" w:eastAsia="Calibri" w:hAnsi="Arial" w:cs="Arial"/>
                <w:sz w:val="20"/>
                <w:szCs w:val="20"/>
              </w:rPr>
            </w:pPr>
            <w:r w:rsidRPr="00557D79">
              <w:rPr>
                <w:rFonts w:ascii="Arial" w:eastAsia="Calibri" w:hAnsi="Arial" w:cs="Arial"/>
                <w:sz w:val="20"/>
                <w:szCs w:val="20"/>
              </w:rPr>
              <w:t xml:space="preserve">Authorized user access is managed through a formal registration and de-registration procedure for granting and revoking access to all systems and services based on job role.  Audit reporting allows for the accurate monitoring of user activity and access controls are in place to protect data integrity and confidentiality.  </w:t>
            </w:r>
          </w:p>
        </w:tc>
      </w:tr>
      <w:tr w:rsidR="00243B6F" w:rsidRPr="00557D79" w14:paraId="74DB8852" w14:textId="5F4AF94C" w:rsidTr="00243B6F">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7D0DCA1F" w14:textId="43F028DB"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4.</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150FF170" w14:textId="3C310404"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Describe the transmission control measures taken in your company to ensure that Personal Data cannot be read, copied, </w:t>
            </w:r>
            <w:proofErr w:type="gramStart"/>
            <w:r w:rsidRPr="00557D79">
              <w:rPr>
                <w:rFonts w:ascii="Arial" w:eastAsia="Calibri" w:hAnsi="Arial" w:cs="Arial"/>
                <w:sz w:val="20"/>
                <w:szCs w:val="20"/>
              </w:rPr>
              <w:t>modified</w:t>
            </w:r>
            <w:proofErr w:type="gramEnd"/>
            <w:r w:rsidRPr="00557D79">
              <w:rPr>
                <w:rFonts w:ascii="Arial" w:eastAsia="Calibri" w:hAnsi="Arial" w:cs="Arial"/>
                <w:sz w:val="20"/>
                <w:szCs w:val="20"/>
              </w:rPr>
              <w:t xml:space="preserve"> or removed without authorization during electronic transmission or transport, and that it is possible to check and establish to which bodies the transfer of Personal Data by means of data transmission facilities is envisaged. </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1FAE1800" w14:textId="5EEDAE77"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Processor has removable media policy with the appropriate technical controls in place to protect data integrity and confidentiality and prohibit unauthorized Personal Data transfer. Remote access is controlled using multifactor authentication. Data is encrypted at rest and in-transit using government approved encryption technologies. </w:t>
            </w:r>
          </w:p>
        </w:tc>
      </w:tr>
      <w:tr w:rsidR="00243B6F" w:rsidRPr="00557D79" w14:paraId="1B74BBE0" w14:textId="10C90906" w:rsidTr="00243B6F">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2509A734" w14:textId="0372607D"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5.</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7E6041A4" w14:textId="3601CF69"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Describe the measures of input control to ensure that it is possible to check and establish whether and by whom Personal Data have been entered into Processing systems, </w:t>
            </w:r>
            <w:proofErr w:type="gramStart"/>
            <w:r w:rsidRPr="00557D79">
              <w:rPr>
                <w:rFonts w:ascii="Arial" w:eastAsia="Calibri" w:hAnsi="Arial" w:cs="Arial"/>
                <w:sz w:val="20"/>
                <w:szCs w:val="20"/>
              </w:rPr>
              <w:t>modified</w:t>
            </w:r>
            <w:proofErr w:type="gramEnd"/>
            <w:r w:rsidRPr="00557D79">
              <w:rPr>
                <w:rFonts w:ascii="Arial" w:eastAsia="Calibri" w:hAnsi="Arial" w:cs="Arial"/>
                <w:sz w:val="20"/>
                <w:szCs w:val="20"/>
              </w:rPr>
              <w:t xml:space="preserve"> or removed.</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4DC322EB" w14:textId="10A86250"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Processor is agnostic to the data the client chooses to upload. All user actions with respect to data integrity and confidentiality are tracked and reportable. Controller has sole determination on what data is provided to Processor.</w:t>
            </w:r>
          </w:p>
          <w:p w14:paraId="521F7267" w14:textId="1F3008A9"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  </w:t>
            </w:r>
          </w:p>
        </w:tc>
      </w:tr>
      <w:tr w:rsidR="00243B6F" w:rsidRPr="00557D79" w14:paraId="1AD66F59" w14:textId="526F124F" w:rsidTr="00243B6F">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68584DC6" w14:textId="455218CE"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lastRenderedPageBreak/>
              <w:t>6.</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1EAC971F" w14:textId="24C813CE"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Describe the assignment control measures in your company to ensure that, in the case of commissioned Processing, the Personal Data are Processed strictly in accordance with the instructions.</w:t>
            </w:r>
          </w:p>
        </w:tc>
        <w:tc>
          <w:tcPr>
            <w:tcW w:w="5387" w:type="dxa"/>
            <w:tcBorders>
              <w:top w:val="single" w:sz="6" w:space="0" w:color="000000"/>
              <w:left w:val="single" w:sz="6" w:space="0" w:color="000000"/>
              <w:bottom w:val="single" w:sz="6" w:space="0" w:color="000000"/>
              <w:right w:val="single" w:sz="12" w:space="0" w:color="000000"/>
            </w:tcBorders>
            <w:vAlign w:val="center"/>
            <w:hideMark/>
          </w:tcPr>
          <w:p w14:paraId="5E2E5335" w14:textId="49216E1D" w:rsidR="00243B6F" w:rsidRPr="00557D79" w:rsidRDefault="00243B6F" w:rsidP="00A11BC5">
            <w:pPr>
              <w:widowControl w:val="0"/>
              <w:autoSpaceDE w:val="0"/>
              <w:autoSpaceDN w:val="0"/>
              <w:adjustRightInd w:val="0"/>
              <w:spacing w:line="254" w:lineRule="auto"/>
              <w:rPr>
                <w:rFonts w:ascii="Arial" w:eastAsia="Calibri" w:hAnsi="Arial" w:cs="Arial"/>
                <w:sz w:val="20"/>
                <w:szCs w:val="20"/>
              </w:rPr>
            </w:pPr>
            <w:r w:rsidRPr="00557D79">
              <w:rPr>
                <w:rFonts w:ascii="Arial" w:eastAsia="Calibri" w:hAnsi="Arial" w:cs="Arial"/>
                <w:sz w:val="20"/>
                <w:szCs w:val="20"/>
              </w:rPr>
              <w:t>Audits are conducted annually as part of ISO 27001 Certification and SOC 2 Type 2 Report to ensure compliance requirements are being met.  Authorized users complete Training and acknowledge compliance with company code of conduct and policies annually.</w:t>
            </w:r>
          </w:p>
          <w:p w14:paraId="323AF504" w14:textId="28334872"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All employees and contractors are required to sign NDA.  </w:t>
            </w:r>
          </w:p>
        </w:tc>
      </w:tr>
      <w:tr w:rsidR="00243B6F" w:rsidRPr="00557D79" w14:paraId="7CE1A93E" w14:textId="56E17BCE" w:rsidTr="00243B6F">
        <w:trPr>
          <w:cantSplit/>
        </w:trPr>
        <w:tc>
          <w:tcPr>
            <w:tcW w:w="724" w:type="dxa"/>
            <w:tcBorders>
              <w:top w:val="single" w:sz="6" w:space="0" w:color="000000"/>
              <w:left w:val="single" w:sz="12" w:space="0" w:color="000000"/>
              <w:bottom w:val="single" w:sz="6" w:space="0" w:color="000000"/>
              <w:right w:val="single" w:sz="4" w:space="0" w:color="auto"/>
            </w:tcBorders>
            <w:vAlign w:val="center"/>
            <w:hideMark/>
          </w:tcPr>
          <w:p w14:paraId="2F7A7B74" w14:textId="43907F20"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7.</w:t>
            </w:r>
          </w:p>
        </w:tc>
        <w:tc>
          <w:tcPr>
            <w:tcW w:w="3671" w:type="dxa"/>
            <w:tcBorders>
              <w:top w:val="single" w:sz="6" w:space="0" w:color="000000"/>
              <w:left w:val="single" w:sz="4" w:space="0" w:color="auto"/>
              <w:bottom w:val="single" w:sz="6" w:space="0" w:color="000000"/>
              <w:right w:val="single" w:sz="6" w:space="0" w:color="000000"/>
            </w:tcBorders>
            <w:vAlign w:val="center"/>
            <w:hideMark/>
          </w:tcPr>
          <w:p w14:paraId="08DEEDFB" w14:textId="6818F85A"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Describe the availability control measures your company takes to ensure that Personal Data are protected from accidental destruction or loss.</w:t>
            </w:r>
          </w:p>
        </w:tc>
        <w:tc>
          <w:tcPr>
            <w:tcW w:w="5387" w:type="dxa"/>
            <w:tcBorders>
              <w:top w:val="single" w:sz="6" w:space="0" w:color="000000"/>
              <w:left w:val="single" w:sz="6" w:space="0" w:color="000000"/>
              <w:bottom w:val="single" w:sz="6" w:space="0" w:color="000000"/>
              <w:right w:val="single" w:sz="12" w:space="0" w:color="000000"/>
            </w:tcBorders>
            <w:vAlign w:val="center"/>
          </w:tcPr>
          <w:p w14:paraId="6B5C6BAE" w14:textId="14AF8FD1"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Processor has redundancy with each platform and maintains logs of system availability. In addition, redundancy allows for continuous system backups.</w:t>
            </w:r>
          </w:p>
          <w:p w14:paraId="539BE693" w14:textId="2E2CFDA6" w:rsidR="00243B6F" w:rsidRPr="00557D79" w:rsidRDefault="00243B6F" w:rsidP="00A11BC5">
            <w:pPr>
              <w:widowControl w:val="0"/>
              <w:spacing w:line="254" w:lineRule="auto"/>
              <w:rPr>
                <w:rFonts w:ascii="Arial" w:eastAsia="Calibri" w:hAnsi="Arial" w:cs="Arial"/>
                <w:sz w:val="20"/>
                <w:szCs w:val="20"/>
              </w:rPr>
            </w:pPr>
          </w:p>
          <w:p w14:paraId="1EE972B1" w14:textId="49A19517"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Processor has Disaster Recovery and Business Continuity Plans that are reviewed, </w:t>
            </w:r>
            <w:proofErr w:type="gramStart"/>
            <w:r w:rsidRPr="00557D79">
              <w:rPr>
                <w:rFonts w:ascii="Arial" w:eastAsia="Calibri" w:hAnsi="Arial" w:cs="Arial"/>
                <w:sz w:val="20"/>
                <w:szCs w:val="20"/>
              </w:rPr>
              <w:t>updated</w:t>
            </w:r>
            <w:proofErr w:type="gramEnd"/>
            <w:r w:rsidRPr="00557D79">
              <w:rPr>
                <w:rFonts w:ascii="Arial" w:eastAsia="Calibri" w:hAnsi="Arial" w:cs="Arial"/>
                <w:sz w:val="20"/>
                <w:szCs w:val="20"/>
              </w:rPr>
              <w:t xml:space="preserve"> and tested annually.  </w:t>
            </w:r>
          </w:p>
        </w:tc>
      </w:tr>
      <w:tr w:rsidR="00243B6F" w:rsidRPr="00557D79" w14:paraId="1D87665F" w14:textId="580E8C0D" w:rsidTr="00243B6F">
        <w:trPr>
          <w:cantSplit/>
        </w:trPr>
        <w:tc>
          <w:tcPr>
            <w:tcW w:w="724" w:type="dxa"/>
            <w:tcBorders>
              <w:top w:val="single" w:sz="6" w:space="0" w:color="000000"/>
              <w:left w:val="single" w:sz="12" w:space="0" w:color="000000"/>
              <w:bottom w:val="single" w:sz="12" w:space="0" w:color="000000"/>
              <w:right w:val="single" w:sz="4" w:space="0" w:color="auto"/>
            </w:tcBorders>
            <w:vAlign w:val="center"/>
            <w:hideMark/>
          </w:tcPr>
          <w:p w14:paraId="7826B185" w14:textId="6C61DBCF"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8.</w:t>
            </w:r>
          </w:p>
        </w:tc>
        <w:tc>
          <w:tcPr>
            <w:tcW w:w="3671" w:type="dxa"/>
            <w:tcBorders>
              <w:top w:val="single" w:sz="6" w:space="0" w:color="000000"/>
              <w:left w:val="single" w:sz="4" w:space="0" w:color="auto"/>
              <w:bottom w:val="single" w:sz="12" w:space="0" w:color="000000"/>
              <w:right w:val="single" w:sz="6" w:space="0" w:color="000000"/>
            </w:tcBorders>
            <w:vAlign w:val="center"/>
            <w:hideMark/>
          </w:tcPr>
          <w:p w14:paraId="7F754136" w14:textId="68229AEB"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Describe the separation control measures your company has taken to ensure that Personal Data collected for different purposes can be Processed separately.</w:t>
            </w:r>
          </w:p>
        </w:tc>
        <w:tc>
          <w:tcPr>
            <w:tcW w:w="5387" w:type="dxa"/>
            <w:tcBorders>
              <w:top w:val="single" w:sz="6" w:space="0" w:color="000000"/>
              <w:left w:val="single" w:sz="6" w:space="0" w:color="000000"/>
              <w:bottom w:val="single" w:sz="12" w:space="0" w:color="000000"/>
              <w:right w:val="single" w:sz="12" w:space="0" w:color="000000"/>
            </w:tcBorders>
            <w:vAlign w:val="center"/>
            <w:hideMark/>
          </w:tcPr>
          <w:p w14:paraId="5053A53C" w14:textId="581564ED"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 </w:t>
            </w:r>
          </w:p>
          <w:p w14:paraId="33F6C8F0" w14:textId="5AC1CE27" w:rsidR="00243B6F" w:rsidRPr="00557D79" w:rsidRDefault="00243B6F" w:rsidP="00A11BC5">
            <w:pPr>
              <w:widowControl w:val="0"/>
              <w:spacing w:line="254" w:lineRule="auto"/>
              <w:rPr>
                <w:rFonts w:ascii="Arial" w:eastAsia="Calibri" w:hAnsi="Arial" w:cs="Arial"/>
                <w:sz w:val="20"/>
                <w:szCs w:val="20"/>
              </w:rPr>
            </w:pPr>
            <w:r w:rsidRPr="00557D79">
              <w:rPr>
                <w:rFonts w:ascii="Arial" w:eastAsia="Calibri" w:hAnsi="Arial" w:cs="Arial"/>
                <w:sz w:val="20"/>
                <w:szCs w:val="20"/>
              </w:rPr>
              <w:t xml:space="preserve">Logical separation is maintained within the same multi-tenant database.  Authorized users are restricted to the project to which they are authenticated.  Processor maintains a 3-tiered application with separation of data; development, </w:t>
            </w:r>
            <w:proofErr w:type="gramStart"/>
            <w:r w:rsidRPr="00557D79">
              <w:rPr>
                <w:rFonts w:ascii="Arial" w:eastAsia="Calibri" w:hAnsi="Arial" w:cs="Arial"/>
                <w:sz w:val="20"/>
                <w:szCs w:val="20"/>
              </w:rPr>
              <w:t>test</w:t>
            </w:r>
            <w:proofErr w:type="gramEnd"/>
            <w:r w:rsidRPr="00557D79">
              <w:rPr>
                <w:rFonts w:ascii="Arial" w:eastAsia="Calibri" w:hAnsi="Arial" w:cs="Arial"/>
                <w:sz w:val="20"/>
                <w:szCs w:val="20"/>
              </w:rPr>
              <w:t xml:space="preserve"> and production  </w:t>
            </w:r>
          </w:p>
        </w:tc>
      </w:tr>
    </w:tbl>
    <w:p w14:paraId="4FAC3273" w14:textId="1C1844B7" w:rsidR="00980522" w:rsidRPr="00557D79" w:rsidRDefault="00980522" w:rsidP="00980522">
      <w:pPr>
        <w:widowControl w:val="0"/>
        <w:spacing w:after="120"/>
        <w:ind w:left="1080"/>
        <w:contextualSpacing/>
        <w:rPr>
          <w:rFonts w:ascii="Arial" w:eastAsia="Calibri" w:hAnsi="Arial" w:cs="Arial"/>
          <w:sz w:val="20"/>
          <w:szCs w:val="20"/>
          <w:u w:val="single"/>
        </w:rPr>
      </w:pPr>
    </w:p>
    <w:p w14:paraId="6A10D946" w14:textId="77777777" w:rsidR="00980522" w:rsidRPr="00557D79" w:rsidRDefault="00980522" w:rsidP="00980522">
      <w:pPr>
        <w:widowControl w:val="0"/>
        <w:spacing w:after="120"/>
        <w:ind w:left="1080"/>
        <w:contextualSpacing/>
        <w:rPr>
          <w:rFonts w:ascii="Arial" w:eastAsia="Calibri" w:hAnsi="Arial" w:cs="Arial"/>
          <w:sz w:val="20"/>
          <w:szCs w:val="20"/>
          <w:u w:val="single"/>
        </w:rPr>
      </w:pPr>
    </w:p>
    <w:p w14:paraId="6E6F136A" w14:textId="311A0E88" w:rsidR="00243B6F" w:rsidRPr="00557D79" w:rsidRDefault="00243B6F" w:rsidP="00A11BC5">
      <w:pPr>
        <w:widowControl w:val="0"/>
        <w:numPr>
          <w:ilvl w:val="0"/>
          <w:numId w:val="16"/>
        </w:numPr>
        <w:spacing w:after="120"/>
        <w:contextualSpacing/>
        <w:rPr>
          <w:rFonts w:ascii="Arial" w:eastAsia="Calibri" w:hAnsi="Arial" w:cs="Arial"/>
          <w:sz w:val="20"/>
          <w:szCs w:val="20"/>
          <w:u w:val="single"/>
        </w:rPr>
      </w:pPr>
      <w:r w:rsidRPr="00557D79">
        <w:rPr>
          <w:rFonts w:ascii="Arial" w:eastAsia="Calibri" w:hAnsi="Arial" w:cs="Arial"/>
          <w:sz w:val="20"/>
          <w:szCs w:val="20"/>
          <w:u w:val="single"/>
        </w:rPr>
        <w:t>Processor’s Information Security Procedure/Process</w:t>
      </w:r>
    </w:p>
    <w:p w14:paraId="3648BF99" w14:textId="74179467" w:rsidR="00243B6F" w:rsidRPr="00557D79" w:rsidRDefault="00243B6F" w:rsidP="00A11BC5">
      <w:pPr>
        <w:widowControl w:val="0"/>
        <w:rPr>
          <w:rFonts w:ascii="Arial" w:eastAsia="Calibri" w:hAnsi="Arial" w:cs="Arial"/>
          <w:sz w:val="20"/>
          <w:szCs w:val="20"/>
        </w:rPr>
      </w:pPr>
      <w:r w:rsidRPr="00557D79">
        <w:rPr>
          <w:rFonts w:ascii="Arial" w:eastAsia="Calibri" w:hAnsi="Arial" w:cs="Arial"/>
          <w:sz w:val="20"/>
          <w:szCs w:val="20"/>
        </w:rPr>
        <w:t xml:space="preserve">The Processor implements and follows the following standards, processes, and procedures: </w:t>
      </w:r>
    </w:p>
    <w:p w14:paraId="1FEB0E40" w14:textId="3E06CD91" w:rsidR="00243B6F" w:rsidRPr="00557D79" w:rsidRDefault="00BE5110" w:rsidP="00A11BC5">
      <w:pPr>
        <w:widowControl w:val="0"/>
        <w:autoSpaceDE w:val="0"/>
        <w:autoSpaceDN w:val="0"/>
        <w:adjustRightInd w:val="0"/>
        <w:rPr>
          <w:rFonts w:ascii="Arial" w:eastAsia="Calibri" w:hAnsi="Arial" w:cs="Arial"/>
          <w:sz w:val="20"/>
          <w:szCs w:val="20"/>
        </w:rPr>
      </w:pPr>
      <w:r w:rsidRPr="00557D79">
        <w:rPr>
          <w:rFonts w:ascii="Arial" w:eastAsia="Calibri" w:hAnsi="Arial" w:cs="Arial"/>
          <w:sz w:val="20"/>
          <w:szCs w:val="20"/>
        </w:rPr>
        <w:t>Toppan Merrill</w:t>
      </w:r>
      <w:r w:rsidR="00243B6F" w:rsidRPr="00557D79">
        <w:rPr>
          <w:rFonts w:ascii="Arial" w:eastAsia="Calibri" w:hAnsi="Arial" w:cs="Arial"/>
          <w:sz w:val="20"/>
          <w:szCs w:val="20"/>
        </w:rPr>
        <w:t xml:space="preserve"> operates an Information Security Management System which complies with the requirements of ISO/IEC 27001:2013 for the following scope: The management of information security applies to processes for the protection of client information regarding the global services of financial transactions and reporting, marketing and communications for regulatory industries, and customer content and collaborations. </w:t>
      </w:r>
    </w:p>
    <w:p w14:paraId="65265E35" w14:textId="7EAD10E1" w:rsidR="00292E74" w:rsidRPr="00557D79" w:rsidRDefault="00292E74" w:rsidP="001C0A13">
      <w:pPr>
        <w:spacing w:before="120"/>
        <w:ind w:firstLine="360"/>
        <w:jc w:val="both"/>
        <w:rPr>
          <w:rFonts w:ascii="Arial" w:hAnsi="Arial" w:cs="Arial"/>
          <w:sz w:val="18"/>
          <w:szCs w:val="18"/>
          <w:u w:val="single"/>
        </w:rPr>
      </w:pPr>
    </w:p>
    <w:sectPr w:rsidR="00292E74" w:rsidRPr="00557D79" w:rsidSect="004D6F3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1080" w:left="720" w:header="360" w:footer="360" w:gutter="0"/>
      <w:cols w:sep="1"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308E" w14:textId="77777777" w:rsidR="006B5037" w:rsidRDefault="006B5037">
      <w:r>
        <w:separator/>
      </w:r>
    </w:p>
  </w:endnote>
  <w:endnote w:type="continuationSeparator" w:id="0">
    <w:p w14:paraId="01FFE504" w14:textId="77777777" w:rsidR="006B5037" w:rsidRDefault="006B5037">
      <w:r>
        <w:continuationSeparator/>
      </w:r>
    </w:p>
  </w:endnote>
  <w:endnote w:type="continuationNotice" w:id="1">
    <w:p w14:paraId="40714ED6" w14:textId="77777777" w:rsidR="006B5037" w:rsidRDefault="006B5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64D0" w14:textId="77777777" w:rsidR="00BB6A8C" w:rsidRDefault="00BB6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821442"/>
      <w:docPartObj>
        <w:docPartGallery w:val="Page Numbers (Bottom of Page)"/>
        <w:docPartUnique/>
      </w:docPartObj>
    </w:sdtPr>
    <w:sdtEndPr>
      <w:rPr>
        <w:noProof/>
        <w:sz w:val="16"/>
        <w:szCs w:val="16"/>
      </w:rPr>
    </w:sdtEndPr>
    <w:sdtContent>
      <w:p w14:paraId="7445CCBF" w14:textId="43C4CB36" w:rsidR="00BE43D5" w:rsidRPr="00224929" w:rsidRDefault="00224929" w:rsidP="00EF0002">
        <w:pPr>
          <w:pStyle w:val="Footer"/>
          <w:jc w:val="center"/>
          <w:rPr>
            <w:noProof/>
            <w:sz w:val="16"/>
            <w:szCs w:val="16"/>
          </w:rPr>
        </w:pPr>
        <w:r w:rsidRPr="00224929">
          <w:rPr>
            <w:sz w:val="16"/>
            <w:szCs w:val="16"/>
          </w:rPr>
          <w:fldChar w:fldCharType="begin"/>
        </w:r>
        <w:r w:rsidRPr="00224929">
          <w:rPr>
            <w:sz w:val="16"/>
            <w:szCs w:val="16"/>
          </w:rPr>
          <w:instrText xml:space="preserve"> PAGE   \* MERGEFORMAT </w:instrText>
        </w:r>
        <w:r w:rsidRPr="00224929">
          <w:rPr>
            <w:sz w:val="16"/>
            <w:szCs w:val="16"/>
          </w:rPr>
          <w:fldChar w:fldCharType="separate"/>
        </w:r>
        <w:r w:rsidRPr="00224929">
          <w:rPr>
            <w:noProof/>
            <w:sz w:val="16"/>
            <w:szCs w:val="16"/>
          </w:rPr>
          <w:t>1</w:t>
        </w:r>
        <w:r w:rsidRPr="00224929">
          <w:rPr>
            <w:noProof/>
            <w:sz w:val="16"/>
            <w:szCs w:val="16"/>
          </w:rPr>
          <w:fldChar w:fldCharType="end"/>
        </w:r>
        <w:r w:rsidR="00BE43D5" w:rsidRPr="00224929">
          <w:rPr>
            <w:noProof/>
            <w:sz w:val="16"/>
            <w:szCs w:val="16"/>
          </w:rPr>
          <w:t xml:space="preserve"> of 1</w:t>
        </w:r>
        <w:r w:rsidR="00EF0002">
          <w:rPr>
            <w:noProof/>
            <w:sz w:val="16"/>
            <w:szCs w:val="16"/>
          </w:rPr>
          <w:t>3</w:t>
        </w:r>
      </w:p>
    </w:sdtContent>
  </w:sdt>
  <w:p w14:paraId="64A7161E" w14:textId="43B482FD" w:rsidR="00882BC5" w:rsidRPr="00434924" w:rsidRDefault="00882BC5" w:rsidP="00882BC5">
    <w:pPr>
      <w:pStyle w:val="Footer"/>
      <w:rPr>
        <w:sz w:val="14"/>
        <w:szCs w:val="14"/>
      </w:rPr>
    </w:pPr>
    <w:r w:rsidRPr="00E04CD7">
      <w:rPr>
        <w:sz w:val="14"/>
        <w:szCs w:val="14"/>
      </w:rPr>
      <w:t>V</w:t>
    </w:r>
    <w:r w:rsidR="00685CFD">
      <w:rPr>
        <w:sz w:val="14"/>
        <w:szCs w:val="14"/>
      </w:rPr>
      <w:t>7</w:t>
    </w:r>
    <w:r w:rsidRPr="00E04CD7">
      <w:rPr>
        <w:sz w:val="14"/>
        <w:szCs w:val="14"/>
      </w:rPr>
      <w:t xml:space="preserve">  (prior </w:t>
    </w:r>
    <w:r>
      <w:rPr>
        <w:sz w:val="14"/>
        <w:szCs w:val="14"/>
      </w:rPr>
      <w:t>version</w:t>
    </w:r>
    <w:r w:rsidRPr="00E04CD7">
      <w:rPr>
        <w:sz w:val="14"/>
        <w:szCs w:val="14"/>
      </w:rPr>
      <w:t xml:space="preserve"> </w:t>
    </w:r>
    <w:r w:rsidR="00685CFD">
      <w:rPr>
        <w:sz w:val="14"/>
        <w:szCs w:val="14"/>
      </w:rPr>
      <w:t>27 July</w:t>
    </w:r>
    <w:r>
      <w:rPr>
        <w:sz w:val="14"/>
        <w:szCs w:val="14"/>
      </w:rPr>
      <w:t xml:space="preserve"> 2023</w:t>
    </w:r>
    <w:r w:rsidRPr="00E04CD7">
      <w:rPr>
        <w:sz w:val="14"/>
        <w:szCs w:val="14"/>
      </w:rPr>
      <w:t>)</w:t>
    </w:r>
  </w:p>
  <w:p w14:paraId="225848C4" w14:textId="72279BCF" w:rsidR="00E56FD3" w:rsidRPr="00BE43D5" w:rsidRDefault="00E56FD3" w:rsidP="00BE4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4CA7" w14:textId="24C5A261" w:rsidR="00882BC5" w:rsidRPr="00434924" w:rsidRDefault="00214CCF" w:rsidP="00882BC5">
    <w:pPr>
      <w:pStyle w:val="Footer"/>
      <w:rPr>
        <w:sz w:val="14"/>
        <w:szCs w:val="14"/>
      </w:rPr>
    </w:pPr>
    <w:r w:rsidRPr="00E04CD7">
      <w:rPr>
        <w:sz w:val="14"/>
        <w:szCs w:val="14"/>
      </w:rPr>
      <w:t>V</w:t>
    </w:r>
    <w:r w:rsidR="00685CFD">
      <w:rPr>
        <w:sz w:val="14"/>
        <w:szCs w:val="14"/>
      </w:rPr>
      <w:t>7</w:t>
    </w:r>
    <w:r w:rsidR="00882BC5" w:rsidRPr="00E04CD7">
      <w:rPr>
        <w:sz w:val="14"/>
        <w:szCs w:val="14"/>
      </w:rPr>
      <w:t xml:space="preserve"> (prior </w:t>
    </w:r>
    <w:r w:rsidR="00882BC5">
      <w:rPr>
        <w:sz w:val="14"/>
        <w:szCs w:val="14"/>
      </w:rPr>
      <w:t>version</w:t>
    </w:r>
    <w:r w:rsidR="00882BC5" w:rsidRPr="00E04CD7">
      <w:rPr>
        <w:sz w:val="14"/>
        <w:szCs w:val="14"/>
      </w:rPr>
      <w:t xml:space="preserve"> </w:t>
    </w:r>
    <w:r w:rsidR="00685CFD">
      <w:rPr>
        <w:sz w:val="14"/>
        <w:szCs w:val="14"/>
      </w:rPr>
      <w:t>27 July</w:t>
    </w:r>
    <w:r w:rsidR="00652C88">
      <w:rPr>
        <w:sz w:val="14"/>
        <w:szCs w:val="14"/>
      </w:rPr>
      <w:t xml:space="preserve"> </w:t>
    </w:r>
    <w:r w:rsidR="00882BC5">
      <w:rPr>
        <w:sz w:val="14"/>
        <w:szCs w:val="14"/>
      </w:rPr>
      <w:t>2023</w:t>
    </w:r>
    <w:r w:rsidR="00882BC5" w:rsidRPr="00E04CD7">
      <w:rPr>
        <w:sz w:val="14"/>
        <w:szCs w:val="14"/>
      </w:rPr>
      <w:t>)</w:t>
    </w:r>
  </w:p>
  <w:p w14:paraId="2E76053B" w14:textId="37685DAC" w:rsidR="00214CCF" w:rsidRPr="00E04CD7" w:rsidRDefault="00214CCF" w:rsidP="004D6F39">
    <w:pPr>
      <w:pStyle w:val="Footer"/>
      <w:tabs>
        <w:tab w:val="clear" w:pos="8640"/>
        <w:tab w:val="right" w:pos="8460"/>
      </w:tabs>
      <w:rPr>
        <w:sz w:val="14"/>
        <w:szCs w:val="14"/>
      </w:rPr>
    </w:pPr>
    <w:r>
      <w:rPr>
        <w:sz w:val="14"/>
        <w:szCs w:val="14"/>
      </w:rPr>
      <w:tab/>
    </w:r>
    <w:r>
      <w:rPr>
        <w:sz w:val="14"/>
        <w:szCs w:val="14"/>
      </w:rPr>
      <w:tab/>
    </w:r>
    <w:r>
      <w:rPr>
        <w:sz w:val="14"/>
        <w:szCs w:val="14"/>
      </w:rPr>
      <w:tab/>
    </w:r>
    <w:r w:rsidRPr="006E3B98">
      <w:rPr>
        <w:rFonts w:ascii="Arial" w:hAnsi="Arial" w:cs="Arial"/>
        <w:sz w:val="12"/>
      </w:rPr>
      <w:t>Toppan Merrill Ltd.</w:t>
    </w:r>
  </w:p>
  <w:p w14:paraId="057B7BCF" w14:textId="36890718" w:rsidR="00214CCF" w:rsidRPr="006E3B98" w:rsidRDefault="00214CCF" w:rsidP="004D6F39">
    <w:pPr>
      <w:pStyle w:val="Footer"/>
      <w:tabs>
        <w:tab w:val="clear" w:pos="8640"/>
        <w:tab w:val="right" w:pos="8460"/>
      </w:tabs>
      <w:rPr>
        <w:rFonts w:ascii="Arial" w:hAnsi="Arial" w:cs="Arial"/>
        <w:sz w:val="12"/>
      </w:rPr>
    </w:pPr>
    <w:r>
      <w:rPr>
        <w:rFonts w:ascii="Arial" w:hAnsi="Arial" w:cs="Arial"/>
        <w:sz w:val="12"/>
      </w:rPr>
      <w:tab/>
    </w:r>
    <w:r>
      <w:rPr>
        <w:rFonts w:ascii="Arial" w:hAnsi="Arial" w:cs="Arial"/>
        <w:sz w:val="12"/>
      </w:rPr>
      <w:tab/>
    </w:r>
    <w:r>
      <w:rPr>
        <w:rFonts w:ascii="Arial" w:hAnsi="Arial" w:cs="Arial"/>
        <w:sz w:val="12"/>
      </w:rPr>
      <w:tab/>
    </w:r>
    <w:r w:rsidRPr="006E3B98">
      <w:rPr>
        <w:rFonts w:ascii="Arial" w:hAnsi="Arial" w:cs="Arial"/>
        <w:sz w:val="12"/>
      </w:rPr>
      <w:t>VAT No: 310 6395 29</w:t>
    </w:r>
  </w:p>
  <w:p w14:paraId="6D497A41" w14:textId="3CD18E58" w:rsidR="00214CCF" w:rsidRPr="006E3B98" w:rsidRDefault="00214CCF" w:rsidP="004D6F39">
    <w:pPr>
      <w:pStyle w:val="Footer"/>
      <w:tabs>
        <w:tab w:val="clear" w:pos="8640"/>
        <w:tab w:val="right" w:pos="8460"/>
        <w:tab w:val="right" w:pos="9450"/>
      </w:tabs>
      <w:jc w:val="center"/>
      <w:rPr>
        <w:rFonts w:ascii="Arial" w:hAnsi="Arial" w:cs="Arial"/>
        <w:sz w:val="12"/>
      </w:rPr>
    </w:pPr>
    <w:r>
      <w:rPr>
        <w:rFonts w:ascii="Arial" w:hAnsi="Arial" w:cs="Arial"/>
        <w:sz w:val="12"/>
      </w:rPr>
      <w:tab/>
    </w:r>
    <w:r>
      <w:rPr>
        <w:rFonts w:ascii="Arial" w:hAnsi="Arial" w:cs="Arial"/>
        <w:sz w:val="12"/>
      </w:rPr>
      <w:tab/>
    </w:r>
    <w:r w:rsidRPr="006E3B98">
      <w:rPr>
        <w:rFonts w:ascii="Arial" w:hAnsi="Arial" w:cs="Arial"/>
        <w:sz w:val="12"/>
      </w:rPr>
      <w:t>Reg No: 11464783</w:t>
    </w:r>
  </w:p>
  <w:p w14:paraId="69C21908" w14:textId="77777777" w:rsidR="00214CCF" w:rsidRDefault="0021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1D82" w14:textId="77777777" w:rsidR="006B5037" w:rsidRDefault="006B5037">
      <w:r>
        <w:separator/>
      </w:r>
    </w:p>
  </w:footnote>
  <w:footnote w:type="continuationSeparator" w:id="0">
    <w:p w14:paraId="03C2F541" w14:textId="77777777" w:rsidR="006B5037" w:rsidRDefault="006B5037">
      <w:r>
        <w:continuationSeparator/>
      </w:r>
    </w:p>
  </w:footnote>
  <w:footnote w:type="continuationNotice" w:id="1">
    <w:p w14:paraId="75132C79" w14:textId="77777777" w:rsidR="006B5037" w:rsidRDefault="006B5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5915" w14:textId="77777777" w:rsidR="00BB6A8C" w:rsidRDefault="00BB6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244" w14:textId="0B0D7086" w:rsidR="00AE5E1C" w:rsidRPr="007A64CD" w:rsidRDefault="00AE5E1C" w:rsidP="00AE5E1C">
    <w:pPr>
      <w:pStyle w:val="Header"/>
      <w:jc w:val="right"/>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E663" w14:textId="673022E0" w:rsidR="00AE5E1C" w:rsidRDefault="006B7A04">
    <w:pPr>
      <w:pStyle w:val="Header"/>
    </w:pPr>
    <w:r>
      <w:rPr>
        <w:rFonts w:ascii="Century" w:hAnsi="Century" w:cs="Georgia"/>
        <w:b/>
        <w:bCs/>
        <w:noProof/>
        <w:color w:val="231F20"/>
        <w:sz w:val="19"/>
        <w:szCs w:val="19"/>
      </w:rPr>
      <w:drawing>
        <wp:inline distT="0" distB="0" distL="0" distR="0" wp14:anchorId="3CB6D4E0" wp14:editId="0CD54499">
          <wp:extent cx="7025054" cy="6477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063973" cy="651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5F69"/>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92EE8"/>
    <w:multiLevelType w:val="hybridMultilevel"/>
    <w:tmpl w:val="65642082"/>
    <w:lvl w:ilvl="0" w:tplc="5F4A36F6">
      <w:start w:val="1"/>
      <w:numFmt w:val="bullet"/>
      <w:lvlText w:val=""/>
      <w:lvlJc w:val="left"/>
      <w:pPr>
        <w:ind w:left="626" w:hanging="360"/>
      </w:pPr>
      <w:rPr>
        <w:rFonts w:ascii="Symbol" w:eastAsia="Symbol" w:hAnsi="Symbol" w:hint="default"/>
        <w:sz w:val="22"/>
        <w:szCs w:val="22"/>
      </w:rPr>
    </w:lvl>
    <w:lvl w:ilvl="1" w:tplc="F9C804F2">
      <w:start w:val="1"/>
      <w:numFmt w:val="bullet"/>
      <w:lvlText w:val="•"/>
      <w:lvlJc w:val="left"/>
      <w:pPr>
        <w:ind w:left="1426" w:hanging="360"/>
      </w:pPr>
      <w:rPr>
        <w:rFonts w:hint="default"/>
      </w:rPr>
    </w:lvl>
    <w:lvl w:ilvl="2" w:tplc="09EE709A">
      <w:start w:val="1"/>
      <w:numFmt w:val="bullet"/>
      <w:lvlText w:val="•"/>
      <w:lvlJc w:val="left"/>
      <w:pPr>
        <w:ind w:left="2226" w:hanging="360"/>
      </w:pPr>
      <w:rPr>
        <w:rFonts w:hint="default"/>
      </w:rPr>
    </w:lvl>
    <w:lvl w:ilvl="3" w:tplc="1C1257F0">
      <w:start w:val="1"/>
      <w:numFmt w:val="bullet"/>
      <w:lvlText w:val="•"/>
      <w:lvlJc w:val="left"/>
      <w:pPr>
        <w:ind w:left="3026" w:hanging="360"/>
      </w:pPr>
      <w:rPr>
        <w:rFonts w:hint="default"/>
      </w:rPr>
    </w:lvl>
    <w:lvl w:ilvl="4" w:tplc="0DB427FC">
      <w:start w:val="1"/>
      <w:numFmt w:val="bullet"/>
      <w:lvlText w:val="•"/>
      <w:lvlJc w:val="left"/>
      <w:pPr>
        <w:ind w:left="3826" w:hanging="360"/>
      </w:pPr>
      <w:rPr>
        <w:rFonts w:hint="default"/>
      </w:rPr>
    </w:lvl>
    <w:lvl w:ilvl="5" w:tplc="652CDEC6">
      <w:start w:val="1"/>
      <w:numFmt w:val="bullet"/>
      <w:lvlText w:val="•"/>
      <w:lvlJc w:val="left"/>
      <w:pPr>
        <w:ind w:left="4626" w:hanging="360"/>
      </w:pPr>
      <w:rPr>
        <w:rFonts w:hint="default"/>
      </w:rPr>
    </w:lvl>
    <w:lvl w:ilvl="6" w:tplc="EED288E0">
      <w:start w:val="1"/>
      <w:numFmt w:val="bullet"/>
      <w:lvlText w:val="•"/>
      <w:lvlJc w:val="left"/>
      <w:pPr>
        <w:ind w:left="5426" w:hanging="360"/>
      </w:pPr>
      <w:rPr>
        <w:rFonts w:hint="default"/>
      </w:rPr>
    </w:lvl>
    <w:lvl w:ilvl="7" w:tplc="809C3FE8">
      <w:start w:val="1"/>
      <w:numFmt w:val="bullet"/>
      <w:lvlText w:val="•"/>
      <w:lvlJc w:val="left"/>
      <w:pPr>
        <w:ind w:left="6226" w:hanging="360"/>
      </w:pPr>
      <w:rPr>
        <w:rFonts w:hint="default"/>
      </w:rPr>
    </w:lvl>
    <w:lvl w:ilvl="8" w:tplc="3B72F48C">
      <w:start w:val="1"/>
      <w:numFmt w:val="bullet"/>
      <w:lvlText w:val="•"/>
      <w:lvlJc w:val="left"/>
      <w:pPr>
        <w:ind w:left="7026" w:hanging="360"/>
      </w:pPr>
      <w:rPr>
        <w:rFonts w:hint="default"/>
      </w:rPr>
    </w:lvl>
  </w:abstractNum>
  <w:abstractNum w:abstractNumId="2" w15:restartNumberingAfterBreak="0">
    <w:nsid w:val="13AB331C"/>
    <w:multiLevelType w:val="hybridMultilevel"/>
    <w:tmpl w:val="CB76E9BA"/>
    <w:lvl w:ilvl="0" w:tplc="418047FE">
      <w:start w:val="1"/>
      <w:numFmt w:val="bullet"/>
      <w:lvlText w:val=""/>
      <w:lvlJc w:val="left"/>
      <w:pPr>
        <w:ind w:left="626" w:hanging="360"/>
      </w:pPr>
      <w:rPr>
        <w:rFonts w:ascii="Symbol" w:eastAsia="Symbol" w:hAnsi="Symbol" w:hint="default"/>
        <w:sz w:val="24"/>
        <w:szCs w:val="24"/>
      </w:rPr>
    </w:lvl>
    <w:lvl w:ilvl="1" w:tplc="6BAE6A90">
      <w:start w:val="1"/>
      <w:numFmt w:val="bullet"/>
      <w:lvlText w:val="•"/>
      <w:lvlJc w:val="left"/>
      <w:pPr>
        <w:ind w:left="1426" w:hanging="360"/>
      </w:pPr>
      <w:rPr>
        <w:rFonts w:hint="default"/>
      </w:rPr>
    </w:lvl>
    <w:lvl w:ilvl="2" w:tplc="704A2C34">
      <w:start w:val="1"/>
      <w:numFmt w:val="bullet"/>
      <w:lvlText w:val="•"/>
      <w:lvlJc w:val="left"/>
      <w:pPr>
        <w:ind w:left="2226" w:hanging="360"/>
      </w:pPr>
      <w:rPr>
        <w:rFonts w:hint="default"/>
      </w:rPr>
    </w:lvl>
    <w:lvl w:ilvl="3" w:tplc="2F400BD0">
      <w:start w:val="1"/>
      <w:numFmt w:val="bullet"/>
      <w:lvlText w:val="•"/>
      <w:lvlJc w:val="left"/>
      <w:pPr>
        <w:ind w:left="3026" w:hanging="360"/>
      </w:pPr>
      <w:rPr>
        <w:rFonts w:hint="default"/>
      </w:rPr>
    </w:lvl>
    <w:lvl w:ilvl="4" w:tplc="A82E72C0">
      <w:start w:val="1"/>
      <w:numFmt w:val="bullet"/>
      <w:lvlText w:val="•"/>
      <w:lvlJc w:val="left"/>
      <w:pPr>
        <w:ind w:left="3826" w:hanging="360"/>
      </w:pPr>
      <w:rPr>
        <w:rFonts w:hint="default"/>
      </w:rPr>
    </w:lvl>
    <w:lvl w:ilvl="5" w:tplc="D36EBA02">
      <w:start w:val="1"/>
      <w:numFmt w:val="bullet"/>
      <w:lvlText w:val="•"/>
      <w:lvlJc w:val="left"/>
      <w:pPr>
        <w:ind w:left="4626" w:hanging="360"/>
      </w:pPr>
      <w:rPr>
        <w:rFonts w:hint="default"/>
      </w:rPr>
    </w:lvl>
    <w:lvl w:ilvl="6" w:tplc="4E1CF3D8">
      <w:start w:val="1"/>
      <w:numFmt w:val="bullet"/>
      <w:lvlText w:val="•"/>
      <w:lvlJc w:val="left"/>
      <w:pPr>
        <w:ind w:left="5426" w:hanging="360"/>
      </w:pPr>
      <w:rPr>
        <w:rFonts w:hint="default"/>
      </w:rPr>
    </w:lvl>
    <w:lvl w:ilvl="7" w:tplc="3E28CD70">
      <w:start w:val="1"/>
      <w:numFmt w:val="bullet"/>
      <w:lvlText w:val="•"/>
      <w:lvlJc w:val="left"/>
      <w:pPr>
        <w:ind w:left="6226" w:hanging="360"/>
      </w:pPr>
      <w:rPr>
        <w:rFonts w:hint="default"/>
      </w:rPr>
    </w:lvl>
    <w:lvl w:ilvl="8" w:tplc="E95CF7EE">
      <w:start w:val="1"/>
      <w:numFmt w:val="bullet"/>
      <w:lvlText w:val="•"/>
      <w:lvlJc w:val="left"/>
      <w:pPr>
        <w:ind w:left="7026" w:hanging="360"/>
      </w:pPr>
      <w:rPr>
        <w:rFonts w:hint="default"/>
      </w:rPr>
    </w:lvl>
  </w:abstractNum>
  <w:abstractNum w:abstractNumId="3" w15:restartNumberingAfterBreak="0">
    <w:nsid w:val="1AAC7E7C"/>
    <w:multiLevelType w:val="multilevel"/>
    <w:tmpl w:val="4094E8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A41D75"/>
    <w:multiLevelType w:val="hybridMultilevel"/>
    <w:tmpl w:val="B156B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7A256F"/>
    <w:multiLevelType w:val="multilevel"/>
    <w:tmpl w:val="624EC1EC"/>
    <w:lvl w:ilvl="0">
      <w:start w:val="1"/>
      <w:numFmt w:val="upperRoman"/>
      <w:pStyle w:val="Heading1"/>
      <w:isLgl/>
      <w:lvlText w:val="%1."/>
      <w:lvlJc w:val="left"/>
      <w:pPr>
        <w:tabs>
          <w:tab w:val="num" w:pos="720"/>
        </w:tabs>
        <w:ind w:left="0" w:firstLine="0"/>
      </w:pPr>
      <w:rPr>
        <w:rFonts w:ascii="Times New Roman" w:hAnsi="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16"/>
      </w:rPr>
    </w:lvl>
    <w:lvl w:ilvl="2">
      <w:start w:val="1"/>
      <w:numFmt w:val="lowerLetter"/>
      <w:pStyle w:val="Heading3"/>
      <w:lvlText w:val="(%3)"/>
      <w:lvlJc w:val="left"/>
      <w:pPr>
        <w:tabs>
          <w:tab w:val="num" w:pos="1080"/>
        </w:tabs>
        <w:ind w:left="0" w:firstLine="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528"/>
        </w:tabs>
        <w:ind w:left="3528" w:hanging="648"/>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6" w15:restartNumberingAfterBreak="0">
    <w:nsid w:val="243D76BB"/>
    <w:multiLevelType w:val="singleLevel"/>
    <w:tmpl w:val="8E1C2F38"/>
    <w:lvl w:ilvl="0">
      <w:start w:val="1"/>
      <w:numFmt w:val="decimal"/>
      <w:lvlText w:val="%1."/>
      <w:lvlJc w:val="left"/>
      <w:pPr>
        <w:tabs>
          <w:tab w:val="num" w:pos="1080"/>
        </w:tabs>
        <w:ind w:left="720" w:firstLine="0"/>
      </w:pPr>
      <w:rPr>
        <w:b w:val="0"/>
        <w:i w:val="0"/>
        <w:sz w:val="20"/>
      </w:rPr>
    </w:lvl>
  </w:abstractNum>
  <w:abstractNum w:abstractNumId="7" w15:restartNumberingAfterBreak="0">
    <w:nsid w:val="30492328"/>
    <w:multiLevelType w:val="hybridMultilevel"/>
    <w:tmpl w:val="F47605D2"/>
    <w:lvl w:ilvl="0" w:tplc="A524FFD2">
      <w:start w:val="1"/>
      <w:numFmt w:val="decimal"/>
      <w:lvlText w:val="%1."/>
      <w:lvlJc w:val="left"/>
      <w:pPr>
        <w:ind w:left="976" w:hanging="850"/>
      </w:pPr>
      <w:rPr>
        <w:rFonts w:ascii="Times New Roman" w:eastAsia="Times New Roman" w:hAnsi="Times New Roman" w:hint="default"/>
        <w:sz w:val="24"/>
        <w:szCs w:val="24"/>
      </w:rPr>
    </w:lvl>
    <w:lvl w:ilvl="1" w:tplc="9E42ECB0">
      <w:start w:val="1"/>
      <w:numFmt w:val="bullet"/>
      <w:lvlText w:val=""/>
      <w:lvlJc w:val="left"/>
      <w:pPr>
        <w:ind w:left="826" w:hanging="360"/>
      </w:pPr>
      <w:rPr>
        <w:rFonts w:ascii="Symbol" w:eastAsia="Symbol" w:hAnsi="Symbol" w:hint="default"/>
        <w:sz w:val="24"/>
        <w:szCs w:val="24"/>
      </w:rPr>
    </w:lvl>
    <w:lvl w:ilvl="2" w:tplc="C352928A">
      <w:start w:val="1"/>
      <w:numFmt w:val="bullet"/>
      <w:lvlText w:val="•"/>
      <w:lvlJc w:val="left"/>
      <w:pPr>
        <w:ind w:left="1850" w:hanging="360"/>
      </w:pPr>
      <w:rPr>
        <w:rFonts w:hint="default"/>
      </w:rPr>
    </w:lvl>
    <w:lvl w:ilvl="3" w:tplc="5E94DF1E">
      <w:start w:val="1"/>
      <w:numFmt w:val="bullet"/>
      <w:lvlText w:val="•"/>
      <w:lvlJc w:val="left"/>
      <w:pPr>
        <w:ind w:left="2724" w:hanging="360"/>
      </w:pPr>
      <w:rPr>
        <w:rFonts w:hint="default"/>
      </w:rPr>
    </w:lvl>
    <w:lvl w:ilvl="4" w:tplc="2BA49E6A">
      <w:start w:val="1"/>
      <w:numFmt w:val="bullet"/>
      <w:lvlText w:val="•"/>
      <w:lvlJc w:val="left"/>
      <w:pPr>
        <w:ind w:left="3599" w:hanging="360"/>
      </w:pPr>
      <w:rPr>
        <w:rFonts w:hint="default"/>
      </w:rPr>
    </w:lvl>
    <w:lvl w:ilvl="5" w:tplc="F910A774">
      <w:start w:val="1"/>
      <w:numFmt w:val="bullet"/>
      <w:lvlText w:val="•"/>
      <w:lvlJc w:val="left"/>
      <w:pPr>
        <w:ind w:left="4473" w:hanging="360"/>
      </w:pPr>
      <w:rPr>
        <w:rFonts w:hint="default"/>
      </w:rPr>
    </w:lvl>
    <w:lvl w:ilvl="6" w:tplc="97B0AB52">
      <w:start w:val="1"/>
      <w:numFmt w:val="bullet"/>
      <w:lvlText w:val="•"/>
      <w:lvlJc w:val="left"/>
      <w:pPr>
        <w:ind w:left="5348" w:hanging="360"/>
      </w:pPr>
      <w:rPr>
        <w:rFonts w:hint="default"/>
      </w:rPr>
    </w:lvl>
    <w:lvl w:ilvl="7" w:tplc="D9D4555C">
      <w:start w:val="1"/>
      <w:numFmt w:val="bullet"/>
      <w:lvlText w:val="•"/>
      <w:lvlJc w:val="left"/>
      <w:pPr>
        <w:ind w:left="6222" w:hanging="360"/>
      </w:pPr>
      <w:rPr>
        <w:rFonts w:hint="default"/>
      </w:rPr>
    </w:lvl>
    <w:lvl w:ilvl="8" w:tplc="3D1A825A">
      <w:start w:val="1"/>
      <w:numFmt w:val="bullet"/>
      <w:lvlText w:val="•"/>
      <w:lvlJc w:val="left"/>
      <w:pPr>
        <w:ind w:left="7097" w:hanging="360"/>
      </w:pPr>
      <w:rPr>
        <w:rFonts w:hint="default"/>
      </w:rPr>
    </w:lvl>
  </w:abstractNum>
  <w:abstractNum w:abstractNumId="8" w15:restartNumberingAfterBreak="0">
    <w:nsid w:val="3D9718FD"/>
    <w:multiLevelType w:val="hybridMultilevel"/>
    <w:tmpl w:val="BA52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66B6B"/>
    <w:multiLevelType w:val="hybridMultilevel"/>
    <w:tmpl w:val="C3005066"/>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left"/>
      <w:pPr>
        <w:tabs>
          <w:tab w:val="num" w:pos="270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A96E9E"/>
    <w:multiLevelType w:val="multilevel"/>
    <w:tmpl w:val="EDFC95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446B082A"/>
    <w:multiLevelType w:val="hybridMultilevel"/>
    <w:tmpl w:val="D1229F88"/>
    <w:lvl w:ilvl="0" w:tplc="A64C36F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E1D3C"/>
    <w:multiLevelType w:val="hybridMultilevel"/>
    <w:tmpl w:val="61F4503C"/>
    <w:lvl w:ilvl="0" w:tplc="6EA8A416">
      <w:start w:val="1"/>
      <w:numFmt w:val="bullet"/>
      <w:lvlText w:val=""/>
      <w:lvlJc w:val="left"/>
      <w:pPr>
        <w:tabs>
          <w:tab w:val="num" w:pos="72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E7205"/>
    <w:multiLevelType w:val="hybridMultilevel"/>
    <w:tmpl w:val="A470F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7F55B9"/>
    <w:multiLevelType w:val="hybridMultilevel"/>
    <w:tmpl w:val="C6067796"/>
    <w:lvl w:ilvl="0" w:tplc="5A829A5A">
      <w:start w:val="1"/>
      <w:numFmt w:val="bullet"/>
      <w:lvlText w:val=""/>
      <w:lvlJc w:val="left"/>
      <w:pPr>
        <w:ind w:left="626" w:hanging="360"/>
      </w:pPr>
      <w:rPr>
        <w:rFonts w:ascii="Symbol" w:eastAsia="Symbol" w:hAnsi="Symbol" w:hint="default"/>
        <w:sz w:val="24"/>
        <w:szCs w:val="24"/>
      </w:rPr>
    </w:lvl>
    <w:lvl w:ilvl="1" w:tplc="F4ECA158">
      <w:start w:val="1"/>
      <w:numFmt w:val="bullet"/>
      <w:lvlText w:val="•"/>
      <w:lvlJc w:val="left"/>
      <w:pPr>
        <w:ind w:left="1426" w:hanging="360"/>
      </w:pPr>
      <w:rPr>
        <w:rFonts w:hint="default"/>
      </w:rPr>
    </w:lvl>
    <w:lvl w:ilvl="2" w:tplc="20F0D926">
      <w:start w:val="1"/>
      <w:numFmt w:val="bullet"/>
      <w:lvlText w:val="•"/>
      <w:lvlJc w:val="left"/>
      <w:pPr>
        <w:ind w:left="2226" w:hanging="360"/>
      </w:pPr>
      <w:rPr>
        <w:rFonts w:hint="default"/>
      </w:rPr>
    </w:lvl>
    <w:lvl w:ilvl="3" w:tplc="18221006">
      <w:start w:val="1"/>
      <w:numFmt w:val="bullet"/>
      <w:lvlText w:val="•"/>
      <w:lvlJc w:val="left"/>
      <w:pPr>
        <w:ind w:left="3026" w:hanging="360"/>
      </w:pPr>
      <w:rPr>
        <w:rFonts w:hint="default"/>
      </w:rPr>
    </w:lvl>
    <w:lvl w:ilvl="4" w:tplc="22068E08">
      <w:start w:val="1"/>
      <w:numFmt w:val="bullet"/>
      <w:lvlText w:val="•"/>
      <w:lvlJc w:val="left"/>
      <w:pPr>
        <w:ind w:left="3826" w:hanging="360"/>
      </w:pPr>
      <w:rPr>
        <w:rFonts w:hint="default"/>
      </w:rPr>
    </w:lvl>
    <w:lvl w:ilvl="5" w:tplc="3ED04004">
      <w:start w:val="1"/>
      <w:numFmt w:val="bullet"/>
      <w:lvlText w:val="•"/>
      <w:lvlJc w:val="left"/>
      <w:pPr>
        <w:ind w:left="4626" w:hanging="360"/>
      </w:pPr>
      <w:rPr>
        <w:rFonts w:hint="default"/>
      </w:rPr>
    </w:lvl>
    <w:lvl w:ilvl="6" w:tplc="5FD62CB8">
      <w:start w:val="1"/>
      <w:numFmt w:val="bullet"/>
      <w:lvlText w:val="•"/>
      <w:lvlJc w:val="left"/>
      <w:pPr>
        <w:ind w:left="5426" w:hanging="360"/>
      </w:pPr>
      <w:rPr>
        <w:rFonts w:hint="default"/>
      </w:rPr>
    </w:lvl>
    <w:lvl w:ilvl="7" w:tplc="E8186796">
      <w:start w:val="1"/>
      <w:numFmt w:val="bullet"/>
      <w:lvlText w:val="•"/>
      <w:lvlJc w:val="left"/>
      <w:pPr>
        <w:ind w:left="6226" w:hanging="360"/>
      </w:pPr>
      <w:rPr>
        <w:rFonts w:hint="default"/>
      </w:rPr>
    </w:lvl>
    <w:lvl w:ilvl="8" w:tplc="4ED80702">
      <w:start w:val="1"/>
      <w:numFmt w:val="bullet"/>
      <w:lvlText w:val="•"/>
      <w:lvlJc w:val="left"/>
      <w:pPr>
        <w:ind w:left="7026" w:hanging="360"/>
      </w:pPr>
      <w:rPr>
        <w:rFonts w:hint="default"/>
      </w:rPr>
    </w:lvl>
  </w:abstractNum>
  <w:abstractNum w:abstractNumId="15" w15:restartNumberingAfterBreak="0">
    <w:nsid w:val="62996139"/>
    <w:multiLevelType w:val="hybridMultilevel"/>
    <w:tmpl w:val="3A28742A"/>
    <w:lvl w:ilvl="0" w:tplc="6AD8697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046275"/>
    <w:multiLevelType w:val="multilevel"/>
    <w:tmpl w:val="3F08718A"/>
    <w:lvl w:ilvl="0">
      <w:start w:val="2"/>
      <w:numFmt w:val="decimal"/>
      <w:lvlText w:val="%1"/>
      <w:lvlJc w:val="left"/>
      <w:pPr>
        <w:ind w:left="360" w:hanging="360"/>
      </w:pPr>
      <w:rPr>
        <w:rFonts w:hint="default"/>
        <w:b/>
        <w:sz w:val="16"/>
        <w:szCs w:val="16"/>
        <w:u w:val="none"/>
      </w:rPr>
    </w:lvl>
    <w:lvl w:ilvl="1">
      <w:start w:val="1"/>
      <w:numFmt w:val="decimal"/>
      <w:lvlText w:val="%1.%2"/>
      <w:lvlJc w:val="left"/>
      <w:pPr>
        <w:ind w:left="2520" w:hanging="360"/>
      </w:pPr>
      <w:rPr>
        <w:rFonts w:hint="default"/>
        <w:u w:val="none"/>
      </w:rPr>
    </w:lvl>
    <w:lvl w:ilvl="2">
      <w:start w:val="1"/>
      <w:numFmt w:val="decimal"/>
      <w:lvlText w:val="%1.%2.%3"/>
      <w:lvlJc w:val="left"/>
      <w:pPr>
        <w:ind w:left="4680" w:hanging="360"/>
      </w:pPr>
      <w:rPr>
        <w:rFonts w:hint="default"/>
        <w:u w:val="single"/>
      </w:rPr>
    </w:lvl>
    <w:lvl w:ilvl="3">
      <w:start w:val="1"/>
      <w:numFmt w:val="decimal"/>
      <w:lvlText w:val="%1.%2.%3.%4"/>
      <w:lvlJc w:val="left"/>
      <w:pPr>
        <w:ind w:left="7200" w:hanging="720"/>
      </w:pPr>
      <w:rPr>
        <w:rFonts w:hint="default"/>
        <w:u w:val="single"/>
      </w:rPr>
    </w:lvl>
    <w:lvl w:ilvl="4">
      <w:start w:val="1"/>
      <w:numFmt w:val="decimal"/>
      <w:lvlText w:val="%1.%2.%3.%4.%5"/>
      <w:lvlJc w:val="left"/>
      <w:pPr>
        <w:ind w:left="9360" w:hanging="720"/>
      </w:pPr>
      <w:rPr>
        <w:rFonts w:hint="default"/>
        <w:u w:val="single"/>
      </w:rPr>
    </w:lvl>
    <w:lvl w:ilvl="5">
      <w:start w:val="1"/>
      <w:numFmt w:val="decimal"/>
      <w:lvlText w:val="%1.%2.%3.%4.%5.%6"/>
      <w:lvlJc w:val="left"/>
      <w:pPr>
        <w:ind w:left="11880" w:hanging="1080"/>
      </w:pPr>
      <w:rPr>
        <w:rFonts w:hint="default"/>
        <w:u w:val="single"/>
      </w:rPr>
    </w:lvl>
    <w:lvl w:ilvl="6">
      <w:start w:val="1"/>
      <w:numFmt w:val="decimal"/>
      <w:lvlText w:val="%1.%2.%3.%4.%5.%6.%7"/>
      <w:lvlJc w:val="left"/>
      <w:pPr>
        <w:ind w:left="14040" w:hanging="1080"/>
      </w:pPr>
      <w:rPr>
        <w:rFonts w:hint="default"/>
        <w:u w:val="single"/>
      </w:rPr>
    </w:lvl>
    <w:lvl w:ilvl="7">
      <w:start w:val="1"/>
      <w:numFmt w:val="decimal"/>
      <w:lvlText w:val="%1.%2.%3.%4.%5.%6.%7.%8"/>
      <w:lvlJc w:val="left"/>
      <w:pPr>
        <w:ind w:left="16200" w:hanging="1080"/>
      </w:pPr>
      <w:rPr>
        <w:rFonts w:hint="default"/>
        <w:u w:val="single"/>
      </w:rPr>
    </w:lvl>
    <w:lvl w:ilvl="8">
      <w:start w:val="1"/>
      <w:numFmt w:val="decimal"/>
      <w:lvlText w:val="%1.%2.%3.%4.%5.%6.%7.%8.%9"/>
      <w:lvlJc w:val="left"/>
      <w:pPr>
        <w:ind w:left="18720" w:hanging="1440"/>
      </w:pPr>
      <w:rPr>
        <w:rFonts w:hint="default"/>
        <w:u w:val="single"/>
      </w:rPr>
    </w:lvl>
  </w:abstractNum>
  <w:abstractNum w:abstractNumId="17" w15:restartNumberingAfterBreak="0">
    <w:nsid w:val="721F5DFD"/>
    <w:multiLevelType w:val="hybridMultilevel"/>
    <w:tmpl w:val="48B6E2E8"/>
    <w:lvl w:ilvl="0" w:tplc="40E85E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B30A6"/>
    <w:multiLevelType w:val="hybridMultilevel"/>
    <w:tmpl w:val="FE94295A"/>
    <w:lvl w:ilvl="0" w:tplc="D0A2535A">
      <w:start w:val="1"/>
      <w:numFmt w:val="bullet"/>
      <w:lvlText w:val=""/>
      <w:lvlJc w:val="left"/>
      <w:pPr>
        <w:ind w:left="826" w:hanging="360"/>
      </w:pPr>
      <w:rPr>
        <w:rFonts w:ascii="Symbol" w:eastAsia="Symbol" w:hAnsi="Symbol" w:hint="default"/>
        <w:sz w:val="24"/>
        <w:szCs w:val="24"/>
      </w:rPr>
    </w:lvl>
    <w:lvl w:ilvl="1" w:tplc="1FDC81BE">
      <w:start w:val="1"/>
      <w:numFmt w:val="bullet"/>
      <w:lvlText w:val="•"/>
      <w:lvlJc w:val="left"/>
      <w:pPr>
        <w:ind w:left="1628" w:hanging="360"/>
      </w:pPr>
      <w:rPr>
        <w:rFonts w:hint="default"/>
      </w:rPr>
    </w:lvl>
    <w:lvl w:ilvl="2" w:tplc="C67AE2F4">
      <w:start w:val="1"/>
      <w:numFmt w:val="bullet"/>
      <w:lvlText w:val="•"/>
      <w:lvlJc w:val="left"/>
      <w:pPr>
        <w:ind w:left="2430" w:hanging="360"/>
      </w:pPr>
      <w:rPr>
        <w:rFonts w:hint="default"/>
      </w:rPr>
    </w:lvl>
    <w:lvl w:ilvl="3" w:tplc="52D8A152">
      <w:start w:val="1"/>
      <w:numFmt w:val="bullet"/>
      <w:lvlText w:val="•"/>
      <w:lvlJc w:val="left"/>
      <w:pPr>
        <w:ind w:left="3232" w:hanging="360"/>
      </w:pPr>
      <w:rPr>
        <w:rFonts w:hint="default"/>
      </w:rPr>
    </w:lvl>
    <w:lvl w:ilvl="4" w:tplc="32961434">
      <w:start w:val="1"/>
      <w:numFmt w:val="bullet"/>
      <w:lvlText w:val="•"/>
      <w:lvlJc w:val="left"/>
      <w:pPr>
        <w:ind w:left="4034" w:hanging="360"/>
      </w:pPr>
      <w:rPr>
        <w:rFonts w:hint="default"/>
      </w:rPr>
    </w:lvl>
    <w:lvl w:ilvl="5" w:tplc="65AC1814">
      <w:start w:val="1"/>
      <w:numFmt w:val="bullet"/>
      <w:lvlText w:val="•"/>
      <w:lvlJc w:val="left"/>
      <w:pPr>
        <w:ind w:left="4836" w:hanging="360"/>
      </w:pPr>
      <w:rPr>
        <w:rFonts w:hint="default"/>
      </w:rPr>
    </w:lvl>
    <w:lvl w:ilvl="6" w:tplc="3A60D81A">
      <w:start w:val="1"/>
      <w:numFmt w:val="bullet"/>
      <w:lvlText w:val="•"/>
      <w:lvlJc w:val="left"/>
      <w:pPr>
        <w:ind w:left="5638" w:hanging="360"/>
      </w:pPr>
      <w:rPr>
        <w:rFonts w:hint="default"/>
      </w:rPr>
    </w:lvl>
    <w:lvl w:ilvl="7" w:tplc="2076B288">
      <w:start w:val="1"/>
      <w:numFmt w:val="bullet"/>
      <w:lvlText w:val="•"/>
      <w:lvlJc w:val="left"/>
      <w:pPr>
        <w:ind w:left="6440" w:hanging="360"/>
      </w:pPr>
      <w:rPr>
        <w:rFonts w:hint="default"/>
      </w:rPr>
    </w:lvl>
    <w:lvl w:ilvl="8" w:tplc="894EF79C">
      <w:start w:val="1"/>
      <w:numFmt w:val="bullet"/>
      <w:lvlText w:val="•"/>
      <w:lvlJc w:val="left"/>
      <w:pPr>
        <w:ind w:left="7242" w:hanging="360"/>
      </w:pPr>
      <w:rPr>
        <w:rFonts w:hint="default"/>
      </w:rPr>
    </w:lvl>
  </w:abstractNum>
  <w:abstractNum w:abstractNumId="19" w15:restartNumberingAfterBreak="0">
    <w:nsid w:val="775B2FF6"/>
    <w:multiLevelType w:val="hybridMultilevel"/>
    <w:tmpl w:val="2418F6AA"/>
    <w:lvl w:ilvl="0" w:tplc="9FAE52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E273E"/>
    <w:multiLevelType w:val="multilevel"/>
    <w:tmpl w:val="0813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C36F6B"/>
    <w:multiLevelType w:val="hybridMultilevel"/>
    <w:tmpl w:val="3A7C3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1416545">
    <w:abstractNumId w:val="5"/>
  </w:num>
  <w:num w:numId="2" w16cid:durableId="1914579322">
    <w:abstractNumId w:val="16"/>
  </w:num>
  <w:num w:numId="3" w16cid:durableId="268903003">
    <w:abstractNumId w:val="12"/>
  </w:num>
  <w:num w:numId="4" w16cid:durableId="1910918499">
    <w:abstractNumId w:val="10"/>
  </w:num>
  <w:num w:numId="5" w16cid:durableId="13114106">
    <w:abstractNumId w:val="9"/>
  </w:num>
  <w:num w:numId="6" w16cid:durableId="1904102170">
    <w:abstractNumId w:val="6"/>
  </w:num>
  <w:num w:numId="7" w16cid:durableId="1342849727">
    <w:abstractNumId w:val="0"/>
  </w:num>
  <w:num w:numId="8" w16cid:durableId="1950043590">
    <w:abstractNumId w:val="11"/>
  </w:num>
  <w:num w:numId="9" w16cid:durableId="8456088">
    <w:abstractNumId w:val="8"/>
  </w:num>
  <w:num w:numId="10" w16cid:durableId="1666978094">
    <w:abstractNumId w:val="17"/>
  </w:num>
  <w:num w:numId="11" w16cid:durableId="1060517387">
    <w:abstractNumId w:val="21"/>
  </w:num>
  <w:num w:numId="12" w16cid:durableId="1159689325">
    <w:abstractNumId w:val="20"/>
  </w:num>
  <w:num w:numId="13" w16cid:durableId="366299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3633836">
    <w:abstractNumId w:val="4"/>
  </w:num>
  <w:num w:numId="15" w16cid:durableId="1639608340">
    <w:abstractNumId w:val="13"/>
  </w:num>
  <w:num w:numId="16" w16cid:durableId="1891072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296743">
    <w:abstractNumId w:val="14"/>
  </w:num>
  <w:num w:numId="18" w16cid:durableId="792940028">
    <w:abstractNumId w:val="1"/>
  </w:num>
  <w:num w:numId="19" w16cid:durableId="51664922">
    <w:abstractNumId w:val="2"/>
  </w:num>
  <w:num w:numId="20" w16cid:durableId="1438526882">
    <w:abstractNumId w:val="18"/>
  </w:num>
  <w:num w:numId="21" w16cid:durableId="1274676666">
    <w:abstractNumId w:val="7"/>
  </w:num>
  <w:num w:numId="22" w16cid:durableId="14975013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3D"/>
    <w:rsid w:val="00004A26"/>
    <w:rsid w:val="000116DA"/>
    <w:rsid w:val="000178E5"/>
    <w:rsid w:val="00025F43"/>
    <w:rsid w:val="00026990"/>
    <w:rsid w:val="00030AD7"/>
    <w:rsid w:val="00031EA2"/>
    <w:rsid w:val="00040ED9"/>
    <w:rsid w:val="00056FC9"/>
    <w:rsid w:val="000575A5"/>
    <w:rsid w:val="00057C06"/>
    <w:rsid w:val="000627E3"/>
    <w:rsid w:val="00064C4C"/>
    <w:rsid w:val="000750D5"/>
    <w:rsid w:val="00081E6A"/>
    <w:rsid w:val="00084428"/>
    <w:rsid w:val="0008796B"/>
    <w:rsid w:val="00090F45"/>
    <w:rsid w:val="00093F1B"/>
    <w:rsid w:val="00095D92"/>
    <w:rsid w:val="000B723D"/>
    <w:rsid w:val="000C0A79"/>
    <w:rsid w:val="000C2641"/>
    <w:rsid w:val="000C2A2B"/>
    <w:rsid w:val="000C649C"/>
    <w:rsid w:val="000C68B1"/>
    <w:rsid w:val="000D41B4"/>
    <w:rsid w:val="000E2C91"/>
    <w:rsid w:val="000F583A"/>
    <w:rsid w:val="000F67DD"/>
    <w:rsid w:val="000F6A68"/>
    <w:rsid w:val="000F7CB1"/>
    <w:rsid w:val="00100721"/>
    <w:rsid w:val="001056B6"/>
    <w:rsid w:val="00110039"/>
    <w:rsid w:val="00110871"/>
    <w:rsid w:val="001109E2"/>
    <w:rsid w:val="00116357"/>
    <w:rsid w:val="001204B1"/>
    <w:rsid w:val="00126B6E"/>
    <w:rsid w:val="00133F65"/>
    <w:rsid w:val="001341E7"/>
    <w:rsid w:val="00142989"/>
    <w:rsid w:val="001442D8"/>
    <w:rsid w:val="00157FB6"/>
    <w:rsid w:val="00167A98"/>
    <w:rsid w:val="001809F3"/>
    <w:rsid w:val="0018150A"/>
    <w:rsid w:val="00193038"/>
    <w:rsid w:val="00194582"/>
    <w:rsid w:val="00194FA7"/>
    <w:rsid w:val="001A3B3A"/>
    <w:rsid w:val="001A7B5C"/>
    <w:rsid w:val="001B0CCF"/>
    <w:rsid w:val="001B12B0"/>
    <w:rsid w:val="001B2EAD"/>
    <w:rsid w:val="001B4D01"/>
    <w:rsid w:val="001C0A13"/>
    <w:rsid w:val="001C2411"/>
    <w:rsid w:val="001C3E11"/>
    <w:rsid w:val="001C6933"/>
    <w:rsid w:val="001D16EF"/>
    <w:rsid w:val="001D4044"/>
    <w:rsid w:val="001D6E7F"/>
    <w:rsid w:val="001E3D6C"/>
    <w:rsid w:val="001E3FD2"/>
    <w:rsid w:val="001E4E00"/>
    <w:rsid w:val="001F2198"/>
    <w:rsid w:val="001F6C86"/>
    <w:rsid w:val="00200B83"/>
    <w:rsid w:val="00204F2E"/>
    <w:rsid w:val="0020722A"/>
    <w:rsid w:val="00214CCF"/>
    <w:rsid w:val="0021589A"/>
    <w:rsid w:val="00216634"/>
    <w:rsid w:val="00216696"/>
    <w:rsid w:val="0021723E"/>
    <w:rsid w:val="00224929"/>
    <w:rsid w:val="00225BB4"/>
    <w:rsid w:val="002318C0"/>
    <w:rsid w:val="00231BE7"/>
    <w:rsid w:val="00233D88"/>
    <w:rsid w:val="00240219"/>
    <w:rsid w:val="002412F8"/>
    <w:rsid w:val="00243B6F"/>
    <w:rsid w:val="002530B1"/>
    <w:rsid w:val="002532E6"/>
    <w:rsid w:val="00256204"/>
    <w:rsid w:val="00257C60"/>
    <w:rsid w:val="00261992"/>
    <w:rsid w:val="00262F25"/>
    <w:rsid w:val="00265A5C"/>
    <w:rsid w:val="002708C4"/>
    <w:rsid w:val="00283C01"/>
    <w:rsid w:val="0028662C"/>
    <w:rsid w:val="00287174"/>
    <w:rsid w:val="00292E74"/>
    <w:rsid w:val="00293730"/>
    <w:rsid w:val="002963A9"/>
    <w:rsid w:val="002D42A7"/>
    <w:rsid w:val="002D5DD6"/>
    <w:rsid w:val="002E112B"/>
    <w:rsid w:val="002E6948"/>
    <w:rsid w:val="002F0DCE"/>
    <w:rsid w:val="002F38A3"/>
    <w:rsid w:val="002F3C50"/>
    <w:rsid w:val="003018B3"/>
    <w:rsid w:val="00303D44"/>
    <w:rsid w:val="00305495"/>
    <w:rsid w:val="0031071F"/>
    <w:rsid w:val="00315E1D"/>
    <w:rsid w:val="0031642B"/>
    <w:rsid w:val="003225F0"/>
    <w:rsid w:val="003247BA"/>
    <w:rsid w:val="00326C22"/>
    <w:rsid w:val="00335323"/>
    <w:rsid w:val="00345B80"/>
    <w:rsid w:val="003730C5"/>
    <w:rsid w:val="00384340"/>
    <w:rsid w:val="00384C68"/>
    <w:rsid w:val="003855FC"/>
    <w:rsid w:val="00387C21"/>
    <w:rsid w:val="00395F06"/>
    <w:rsid w:val="003B31F1"/>
    <w:rsid w:val="003B65E1"/>
    <w:rsid w:val="003B7BEE"/>
    <w:rsid w:val="003C0E29"/>
    <w:rsid w:val="003C3D9E"/>
    <w:rsid w:val="003C4906"/>
    <w:rsid w:val="003D0F2F"/>
    <w:rsid w:val="003D26E0"/>
    <w:rsid w:val="003D4E2A"/>
    <w:rsid w:val="003D5D6C"/>
    <w:rsid w:val="003D65B5"/>
    <w:rsid w:val="003D6CAC"/>
    <w:rsid w:val="003E31CA"/>
    <w:rsid w:val="003E43D4"/>
    <w:rsid w:val="003E51BB"/>
    <w:rsid w:val="003E6745"/>
    <w:rsid w:val="003F0F3C"/>
    <w:rsid w:val="003F1D9D"/>
    <w:rsid w:val="003F2727"/>
    <w:rsid w:val="004010F3"/>
    <w:rsid w:val="00402343"/>
    <w:rsid w:val="004053FD"/>
    <w:rsid w:val="00411E79"/>
    <w:rsid w:val="00413735"/>
    <w:rsid w:val="00415A29"/>
    <w:rsid w:val="00416AEF"/>
    <w:rsid w:val="00427DB3"/>
    <w:rsid w:val="00430A51"/>
    <w:rsid w:val="004311D1"/>
    <w:rsid w:val="00431877"/>
    <w:rsid w:val="00431C87"/>
    <w:rsid w:val="00432ED2"/>
    <w:rsid w:val="00433664"/>
    <w:rsid w:val="00436314"/>
    <w:rsid w:val="0043692D"/>
    <w:rsid w:val="00437699"/>
    <w:rsid w:val="004403A2"/>
    <w:rsid w:val="00443B78"/>
    <w:rsid w:val="00443D2D"/>
    <w:rsid w:val="0044604A"/>
    <w:rsid w:val="004520C1"/>
    <w:rsid w:val="004602F4"/>
    <w:rsid w:val="00460364"/>
    <w:rsid w:val="004611D1"/>
    <w:rsid w:val="00473259"/>
    <w:rsid w:val="00480CEE"/>
    <w:rsid w:val="00482058"/>
    <w:rsid w:val="004873A2"/>
    <w:rsid w:val="004928A1"/>
    <w:rsid w:val="004B4DCB"/>
    <w:rsid w:val="004B6A49"/>
    <w:rsid w:val="004C3A39"/>
    <w:rsid w:val="004D6F39"/>
    <w:rsid w:val="004E2230"/>
    <w:rsid w:val="004E4098"/>
    <w:rsid w:val="00515E9E"/>
    <w:rsid w:val="00516270"/>
    <w:rsid w:val="00522C35"/>
    <w:rsid w:val="0052583E"/>
    <w:rsid w:val="00525CDB"/>
    <w:rsid w:val="00535711"/>
    <w:rsid w:val="00543983"/>
    <w:rsid w:val="00546A9D"/>
    <w:rsid w:val="00546C4A"/>
    <w:rsid w:val="00552A4F"/>
    <w:rsid w:val="00557D79"/>
    <w:rsid w:val="005602B8"/>
    <w:rsid w:val="00561233"/>
    <w:rsid w:val="00565987"/>
    <w:rsid w:val="005713A5"/>
    <w:rsid w:val="00576ECA"/>
    <w:rsid w:val="005779D2"/>
    <w:rsid w:val="00580A66"/>
    <w:rsid w:val="00581071"/>
    <w:rsid w:val="00587576"/>
    <w:rsid w:val="00590DA2"/>
    <w:rsid w:val="005A280A"/>
    <w:rsid w:val="005A5A41"/>
    <w:rsid w:val="005A7AB0"/>
    <w:rsid w:val="005B5062"/>
    <w:rsid w:val="005B6CBA"/>
    <w:rsid w:val="005C0386"/>
    <w:rsid w:val="005C041A"/>
    <w:rsid w:val="005C363E"/>
    <w:rsid w:val="005C680A"/>
    <w:rsid w:val="005E1BA4"/>
    <w:rsid w:val="005F70B9"/>
    <w:rsid w:val="00600143"/>
    <w:rsid w:val="006007B3"/>
    <w:rsid w:val="00601FCB"/>
    <w:rsid w:val="00603C0F"/>
    <w:rsid w:val="00606825"/>
    <w:rsid w:val="00606ABC"/>
    <w:rsid w:val="00611145"/>
    <w:rsid w:val="00615B64"/>
    <w:rsid w:val="00625DB3"/>
    <w:rsid w:val="00632B87"/>
    <w:rsid w:val="006415E3"/>
    <w:rsid w:val="006432B0"/>
    <w:rsid w:val="00652C88"/>
    <w:rsid w:val="00666E34"/>
    <w:rsid w:val="00672F61"/>
    <w:rsid w:val="00673215"/>
    <w:rsid w:val="00681B71"/>
    <w:rsid w:val="00684EA8"/>
    <w:rsid w:val="00685CFD"/>
    <w:rsid w:val="006876D9"/>
    <w:rsid w:val="00690702"/>
    <w:rsid w:val="00693798"/>
    <w:rsid w:val="00695D60"/>
    <w:rsid w:val="006A0F58"/>
    <w:rsid w:val="006A167D"/>
    <w:rsid w:val="006A2CF9"/>
    <w:rsid w:val="006A3008"/>
    <w:rsid w:val="006A4958"/>
    <w:rsid w:val="006A77BF"/>
    <w:rsid w:val="006B1EC0"/>
    <w:rsid w:val="006B5037"/>
    <w:rsid w:val="006B7A04"/>
    <w:rsid w:val="006C4B2D"/>
    <w:rsid w:val="006C72F8"/>
    <w:rsid w:val="006D598A"/>
    <w:rsid w:val="006D59BE"/>
    <w:rsid w:val="006D5D63"/>
    <w:rsid w:val="006F0A95"/>
    <w:rsid w:val="006F1237"/>
    <w:rsid w:val="00701E26"/>
    <w:rsid w:val="00703A93"/>
    <w:rsid w:val="00710458"/>
    <w:rsid w:val="007125EA"/>
    <w:rsid w:val="007137EE"/>
    <w:rsid w:val="0071477E"/>
    <w:rsid w:val="007256FF"/>
    <w:rsid w:val="00732A9F"/>
    <w:rsid w:val="00735CC9"/>
    <w:rsid w:val="007361CA"/>
    <w:rsid w:val="00737E1D"/>
    <w:rsid w:val="00742A06"/>
    <w:rsid w:val="00745881"/>
    <w:rsid w:val="0074689C"/>
    <w:rsid w:val="0075663A"/>
    <w:rsid w:val="00760F92"/>
    <w:rsid w:val="007627AD"/>
    <w:rsid w:val="00764572"/>
    <w:rsid w:val="007654CA"/>
    <w:rsid w:val="00770E25"/>
    <w:rsid w:val="007729BC"/>
    <w:rsid w:val="00772EEE"/>
    <w:rsid w:val="00777D73"/>
    <w:rsid w:val="00792EDC"/>
    <w:rsid w:val="007942BD"/>
    <w:rsid w:val="00796640"/>
    <w:rsid w:val="007A1321"/>
    <w:rsid w:val="007A1708"/>
    <w:rsid w:val="007A59D9"/>
    <w:rsid w:val="007A64CD"/>
    <w:rsid w:val="007B524F"/>
    <w:rsid w:val="007D2528"/>
    <w:rsid w:val="007D4349"/>
    <w:rsid w:val="007D5A13"/>
    <w:rsid w:val="007D7D29"/>
    <w:rsid w:val="007E0C45"/>
    <w:rsid w:val="007E5E9A"/>
    <w:rsid w:val="007F1431"/>
    <w:rsid w:val="007F7724"/>
    <w:rsid w:val="0080679D"/>
    <w:rsid w:val="00810160"/>
    <w:rsid w:val="008117B8"/>
    <w:rsid w:val="00813B15"/>
    <w:rsid w:val="00817DDD"/>
    <w:rsid w:val="0082715A"/>
    <w:rsid w:val="00831671"/>
    <w:rsid w:val="00832150"/>
    <w:rsid w:val="008367FF"/>
    <w:rsid w:val="00840937"/>
    <w:rsid w:val="0084209D"/>
    <w:rsid w:val="00852A02"/>
    <w:rsid w:val="008662B2"/>
    <w:rsid w:val="00867E27"/>
    <w:rsid w:val="0087213E"/>
    <w:rsid w:val="00882BC5"/>
    <w:rsid w:val="00892D0E"/>
    <w:rsid w:val="00892DAA"/>
    <w:rsid w:val="00896164"/>
    <w:rsid w:val="008A1831"/>
    <w:rsid w:val="008A7274"/>
    <w:rsid w:val="008B0FC9"/>
    <w:rsid w:val="008C0FBA"/>
    <w:rsid w:val="008C10C6"/>
    <w:rsid w:val="008C2D38"/>
    <w:rsid w:val="008C5CDE"/>
    <w:rsid w:val="008C6449"/>
    <w:rsid w:val="008D09F5"/>
    <w:rsid w:val="008E1762"/>
    <w:rsid w:val="008E1A87"/>
    <w:rsid w:val="008E609E"/>
    <w:rsid w:val="008E7BC6"/>
    <w:rsid w:val="008F58A6"/>
    <w:rsid w:val="008F5D94"/>
    <w:rsid w:val="00902A98"/>
    <w:rsid w:val="00912DC9"/>
    <w:rsid w:val="0091336F"/>
    <w:rsid w:val="00915BB7"/>
    <w:rsid w:val="00921F0D"/>
    <w:rsid w:val="009230BF"/>
    <w:rsid w:val="00923A73"/>
    <w:rsid w:val="00925C3D"/>
    <w:rsid w:val="00927E5F"/>
    <w:rsid w:val="00951FF3"/>
    <w:rsid w:val="00956813"/>
    <w:rsid w:val="00960D57"/>
    <w:rsid w:val="0096271D"/>
    <w:rsid w:val="00962D21"/>
    <w:rsid w:val="009718E6"/>
    <w:rsid w:val="00972024"/>
    <w:rsid w:val="00975A45"/>
    <w:rsid w:val="00975E5A"/>
    <w:rsid w:val="00980522"/>
    <w:rsid w:val="00982207"/>
    <w:rsid w:val="009823D0"/>
    <w:rsid w:val="00997536"/>
    <w:rsid w:val="009A2F58"/>
    <w:rsid w:val="009A4015"/>
    <w:rsid w:val="009B1196"/>
    <w:rsid w:val="009B1A2B"/>
    <w:rsid w:val="009B318C"/>
    <w:rsid w:val="009B4254"/>
    <w:rsid w:val="009C1EC2"/>
    <w:rsid w:val="009C6F63"/>
    <w:rsid w:val="009E535B"/>
    <w:rsid w:val="009E5B5B"/>
    <w:rsid w:val="009E5BDD"/>
    <w:rsid w:val="009F607F"/>
    <w:rsid w:val="00A007C8"/>
    <w:rsid w:val="00A069D4"/>
    <w:rsid w:val="00A11BC5"/>
    <w:rsid w:val="00A17C6F"/>
    <w:rsid w:val="00A200F0"/>
    <w:rsid w:val="00A2084B"/>
    <w:rsid w:val="00A34D69"/>
    <w:rsid w:val="00A44053"/>
    <w:rsid w:val="00A60D3E"/>
    <w:rsid w:val="00A63256"/>
    <w:rsid w:val="00A63CDD"/>
    <w:rsid w:val="00A656CF"/>
    <w:rsid w:val="00A65B57"/>
    <w:rsid w:val="00A67092"/>
    <w:rsid w:val="00A6731B"/>
    <w:rsid w:val="00A67B4F"/>
    <w:rsid w:val="00A7097F"/>
    <w:rsid w:val="00A819A8"/>
    <w:rsid w:val="00A8371C"/>
    <w:rsid w:val="00A94028"/>
    <w:rsid w:val="00AA08C1"/>
    <w:rsid w:val="00AA367C"/>
    <w:rsid w:val="00AA5227"/>
    <w:rsid w:val="00AB0845"/>
    <w:rsid w:val="00AB6026"/>
    <w:rsid w:val="00AC06BC"/>
    <w:rsid w:val="00AC0B5E"/>
    <w:rsid w:val="00AC35FF"/>
    <w:rsid w:val="00AD6685"/>
    <w:rsid w:val="00AD7211"/>
    <w:rsid w:val="00AE15E9"/>
    <w:rsid w:val="00AE5E1C"/>
    <w:rsid w:val="00B20832"/>
    <w:rsid w:val="00B22D90"/>
    <w:rsid w:val="00B27023"/>
    <w:rsid w:val="00B27217"/>
    <w:rsid w:val="00B30140"/>
    <w:rsid w:val="00B32840"/>
    <w:rsid w:val="00B35C7D"/>
    <w:rsid w:val="00B401A0"/>
    <w:rsid w:val="00B40CAC"/>
    <w:rsid w:val="00B54BFE"/>
    <w:rsid w:val="00B601E2"/>
    <w:rsid w:val="00B71468"/>
    <w:rsid w:val="00B73ABE"/>
    <w:rsid w:val="00B83561"/>
    <w:rsid w:val="00B90FE9"/>
    <w:rsid w:val="00B93E7B"/>
    <w:rsid w:val="00B96B52"/>
    <w:rsid w:val="00B96B81"/>
    <w:rsid w:val="00BA0E32"/>
    <w:rsid w:val="00BA195C"/>
    <w:rsid w:val="00BB3378"/>
    <w:rsid w:val="00BB5E6E"/>
    <w:rsid w:val="00BB6A8C"/>
    <w:rsid w:val="00BC4FBA"/>
    <w:rsid w:val="00BC518A"/>
    <w:rsid w:val="00BC526B"/>
    <w:rsid w:val="00BD0F28"/>
    <w:rsid w:val="00BD59B2"/>
    <w:rsid w:val="00BE43D5"/>
    <w:rsid w:val="00BE5110"/>
    <w:rsid w:val="00BE6A79"/>
    <w:rsid w:val="00C00D4C"/>
    <w:rsid w:val="00C02A6B"/>
    <w:rsid w:val="00C10431"/>
    <w:rsid w:val="00C11816"/>
    <w:rsid w:val="00C2052F"/>
    <w:rsid w:val="00C226E0"/>
    <w:rsid w:val="00C23ED5"/>
    <w:rsid w:val="00C26A08"/>
    <w:rsid w:val="00C33615"/>
    <w:rsid w:val="00C532DE"/>
    <w:rsid w:val="00C6050A"/>
    <w:rsid w:val="00C74A45"/>
    <w:rsid w:val="00C77802"/>
    <w:rsid w:val="00C77C3D"/>
    <w:rsid w:val="00C804D6"/>
    <w:rsid w:val="00C81D6B"/>
    <w:rsid w:val="00C8393F"/>
    <w:rsid w:val="00C83AD6"/>
    <w:rsid w:val="00C858B4"/>
    <w:rsid w:val="00C91FEB"/>
    <w:rsid w:val="00C946EA"/>
    <w:rsid w:val="00CA232C"/>
    <w:rsid w:val="00CA5D68"/>
    <w:rsid w:val="00CB094E"/>
    <w:rsid w:val="00CB3E45"/>
    <w:rsid w:val="00CC11E9"/>
    <w:rsid w:val="00CD1FCC"/>
    <w:rsid w:val="00CE2C8A"/>
    <w:rsid w:val="00CE4A53"/>
    <w:rsid w:val="00CE5A7F"/>
    <w:rsid w:val="00CF7B90"/>
    <w:rsid w:val="00D01B55"/>
    <w:rsid w:val="00D04EE0"/>
    <w:rsid w:val="00D100EC"/>
    <w:rsid w:val="00D11FD7"/>
    <w:rsid w:val="00D1368B"/>
    <w:rsid w:val="00D152AB"/>
    <w:rsid w:val="00D1741C"/>
    <w:rsid w:val="00D22FCE"/>
    <w:rsid w:val="00D23E44"/>
    <w:rsid w:val="00D24B21"/>
    <w:rsid w:val="00D2704F"/>
    <w:rsid w:val="00D27593"/>
    <w:rsid w:val="00D32BFD"/>
    <w:rsid w:val="00D34BF4"/>
    <w:rsid w:val="00D36C37"/>
    <w:rsid w:val="00D36EE0"/>
    <w:rsid w:val="00D434E2"/>
    <w:rsid w:val="00D54793"/>
    <w:rsid w:val="00D5487B"/>
    <w:rsid w:val="00D562B6"/>
    <w:rsid w:val="00D57FAE"/>
    <w:rsid w:val="00D6065F"/>
    <w:rsid w:val="00D64022"/>
    <w:rsid w:val="00D6488B"/>
    <w:rsid w:val="00D75421"/>
    <w:rsid w:val="00D91FFB"/>
    <w:rsid w:val="00D922DB"/>
    <w:rsid w:val="00D95DFB"/>
    <w:rsid w:val="00DA1CCD"/>
    <w:rsid w:val="00DA42CC"/>
    <w:rsid w:val="00DB24F6"/>
    <w:rsid w:val="00DC07CB"/>
    <w:rsid w:val="00DC0DE2"/>
    <w:rsid w:val="00DC6356"/>
    <w:rsid w:val="00DD2319"/>
    <w:rsid w:val="00DD5308"/>
    <w:rsid w:val="00DD77D5"/>
    <w:rsid w:val="00DE0B5B"/>
    <w:rsid w:val="00DE42FC"/>
    <w:rsid w:val="00DE5557"/>
    <w:rsid w:val="00E04423"/>
    <w:rsid w:val="00E04CD7"/>
    <w:rsid w:val="00E04ECC"/>
    <w:rsid w:val="00E07CB7"/>
    <w:rsid w:val="00E13443"/>
    <w:rsid w:val="00E209C6"/>
    <w:rsid w:val="00E221D9"/>
    <w:rsid w:val="00E26C59"/>
    <w:rsid w:val="00E26EBC"/>
    <w:rsid w:val="00E26EEF"/>
    <w:rsid w:val="00E34902"/>
    <w:rsid w:val="00E37BF3"/>
    <w:rsid w:val="00E37F03"/>
    <w:rsid w:val="00E40DDD"/>
    <w:rsid w:val="00E47BBB"/>
    <w:rsid w:val="00E5318C"/>
    <w:rsid w:val="00E56FD3"/>
    <w:rsid w:val="00E6073B"/>
    <w:rsid w:val="00E61131"/>
    <w:rsid w:val="00E61C1E"/>
    <w:rsid w:val="00E67401"/>
    <w:rsid w:val="00E728DE"/>
    <w:rsid w:val="00E77217"/>
    <w:rsid w:val="00E84C97"/>
    <w:rsid w:val="00E850DA"/>
    <w:rsid w:val="00E861E9"/>
    <w:rsid w:val="00E86ED9"/>
    <w:rsid w:val="00E87190"/>
    <w:rsid w:val="00E8796A"/>
    <w:rsid w:val="00E87A0D"/>
    <w:rsid w:val="00E92E45"/>
    <w:rsid w:val="00E933A3"/>
    <w:rsid w:val="00E93B26"/>
    <w:rsid w:val="00E96F15"/>
    <w:rsid w:val="00E97DA2"/>
    <w:rsid w:val="00E97EB8"/>
    <w:rsid w:val="00EA16F4"/>
    <w:rsid w:val="00EA71CE"/>
    <w:rsid w:val="00EB0528"/>
    <w:rsid w:val="00EB48D6"/>
    <w:rsid w:val="00EB58F2"/>
    <w:rsid w:val="00EC279B"/>
    <w:rsid w:val="00ED5835"/>
    <w:rsid w:val="00ED5860"/>
    <w:rsid w:val="00EE3A6F"/>
    <w:rsid w:val="00EE489B"/>
    <w:rsid w:val="00EF0002"/>
    <w:rsid w:val="00EF301A"/>
    <w:rsid w:val="00EF5F03"/>
    <w:rsid w:val="00F03BDB"/>
    <w:rsid w:val="00F04915"/>
    <w:rsid w:val="00F05AB4"/>
    <w:rsid w:val="00F0694A"/>
    <w:rsid w:val="00F10765"/>
    <w:rsid w:val="00F153C6"/>
    <w:rsid w:val="00F1693A"/>
    <w:rsid w:val="00F17412"/>
    <w:rsid w:val="00F175EE"/>
    <w:rsid w:val="00F22F79"/>
    <w:rsid w:val="00F237C8"/>
    <w:rsid w:val="00F34AFD"/>
    <w:rsid w:val="00F365EE"/>
    <w:rsid w:val="00F370F3"/>
    <w:rsid w:val="00F50C42"/>
    <w:rsid w:val="00F54C2C"/>
    <w:rsid w:val="00F56180"/>
    <w:rsid w:val="00F60CDE"/>
    <w:rsid w:val="00F651A4"/>
    <w:rsid w:val="00F65FBE"/>
    <w:rsid w:val="00F70BA6"/>
    <w:rsid w:val="00F75892"/>
    <w:rsid w:val="00F81D69"/>
    <w:rsid w:val="00F82426"/>
    <w:rsid w:val="00F86451"/>
    <w:rsid w:val="00F87EF2"/>
    <w:rsid w:val="00F90237"/>
    <w:rsid w:val="00F96E92"/>
    <w:rsid w:val="00F971C5"/>
    <w:rsid w:val="00FA6360"/>
    <w:rsid w:val="00FB5F29"/>
    <w:rsid w:val="00FB6945"/>
    <w:rsid w:val="00FB7E2D"/>
    <w:rsid w:val="00FC1F7B"/>
    <w:rsid w:val="00FD38AF"/>
    <w:rsid w:val="00FD4CB0"/>
    <w:rsid w:val="00FE2C15"/>
    <w:rsid w:val="00FE3F32"/>
    <w:rsid w:val="00FE6BC9"/>
    <w:rsid w:val="00FF591F"/>
    <w:rsid w:val="0FD35151"/>
    <w:rsid w:val="5641A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99747"/>
  <w15:docId w15:val="{C8997871-2AC6-4D03-BDD3-B45E6758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E2A"/>
    <w:rPr>
      <w:sz w:val="24"/>
      <w:szCs w:val="24"/>
    </w:rPr>
  </w:style>
  <w:style w:type="paragraph" w:styleId="Heading1">
    <w:name w:val="heading 1"/>
    <w:basedOn w:val="Normal"/>
    <w:next w:val="Heading2"/>
    <w:link w:val="Heading1Char"/>
    <w:qFormat/>
    <w:rsid w:val="003D4E2A"/>
    <w:pPr>
      <w:numPr>
        <w:numId w:val="1"/>
      </w:numPr>
      <w:spacing w:after="120"/>
      <w:outlineLvl w:val="0"/>
    </w:pPr>
    <w:rPr>
      <w:kern w:val="28"/>
      <w:sz w:val="22"/>
      <w:szCs w:val="20"/>
    </w:rPr>
  </w:style>
  <w:style w:type="paragraph" w:styleId="Heading2">
    <w:name w:val="heading 2"/>
    <w:basedOn w:val="Normal"/>
    <w:link w:val="Heading2Char"/>
    <w:qFormat/>
    <w:rsid w:val="003D4E2A"/>
    <w:pPr>
      <w:numPr>
        <w:ilvl w:val="1"/>
        <w:numId w:val="1"/>
      </w:numPr>
      <w:tabs>
        <w:tab w:val="clear" w:pos="1080"/>
      </w:tabs>
      <w:spacing w:after="120"/>
      <w:outlineLvl w:val="1"/>
    </w:pPr>
    <w:rPr>
      <w:sz w:val="22"/>
      <w:szCs w:val="20"/>
    </w:rPr>
  </w:style>
  <w:style w:type="paragraph" w:styleId="Heading3">
    <w:name w:val="heading 3"/>
    <w:basedOn w:val="Normal"/>
    <w:link w:val="Heading3Char"/>
    <w:qFormat/>
    <w:rsid w:val="003D4E2A"/>
    <w:pPr>
      <w:numPr>
        <w:ilvl w:val="2"/>
        <w:numId w:val="1"/>
      </w:numPr>
      <w:spacing w:after="120"/>
      <w:outlineLvl w:val="2"/>
    </w:pPr>
    <w:rPr>
      <w:sz w:val="22"/>
      <w:szCs w:val="20"/>
    </w:rPr>
  </w:style>
  <w:style w:type="paragraph" w:styleId="Heading4">
    <w:name w:val="heading 4"/>
    <w:basedOn w:val="Normal"/>
    <w:next w:val="Normal"/>
    <w:link w:val="Heading4Char"/>
    <w:qFormat/>
    <w:rsid w:val="003D4E2A"/>
    <w:pPr>
      <w:keepNext/>
      <w:numPr>
        <w:ilvl w:val="3"/>
        <w:numId w:val="1"/>
      </w:numPr>
      <w:jc w:val="center"/>
      <w:outlineLvl w:val="3"/>
    </w:pPr>
    <w:rPr>
      <w:b/>
      <w:szCs w:val="20"/>
    </w:rPr>
  </w:style>
  <w:style w:type="paragraph" w:styleId="Heading5">
    <w:name w:val="heading 5"/>
    <w:basedOn w:val="Normal"/>
    <w:next w:val="Normal"/>
    <w:link w:val="Heading5Char"/>
    <w:qFormat/>
    <w:rsid w:val="003D4E2A"/>
    <w:pPr>
      <w:numPr>
        <w:ilvl w:val="4"/>
        <w:numId w:val="1"/>
      </w:numPr>
      <w:spacing w:before="240" w:after="60"/>
      <w:outlineLvl w:val="4"/>
    </w:pPr>
    <w:rPr>
      <w:sz w:val="22"/>
      <w:szCs w:val="20"/>
    </w:rPr>
  </w:style>
  <w:style w:type="paragraph" w:styleId="Heading6">
    <w:name w:val="heading 6"/>
    <w:basedOn w:val="Normal"/>
    <w:next w:val="Normal"/>
    <w:link w:val="Heading6Char"/>
    <w:qFormat/>
    <w:rsid w:val="003D4E2A"/>
    <w:pPr>
      <w:numPr>
        <w:ilvl w:val="5"/>
        <w:numId w:val="1"/>
      </w:numPr>
      <w:spacing w:before="240" w:after="60"/>
      <w:outlineLvl w:val="5"/>
    </w:pPr>
    <w:rPr>
      <w:i/>
      <w:sz w:val="22"/>
      <w:szCs w:val="20"/>
    </w:rPr>
  </w:style>
  <w:style w:type="paragraph" w:styleId="Heading7">
    <w:name w:val="heading 7"/>
    <w:basedOn w:val="Normal"/>
    <w:next w:val="Normal"/>
    <w:link w:val="Heading7Char"/>
    <w:qFormat/>
    <w:rsid w:val="003D4E2A"/>
    <w:pPr>
      <w:numPr>
        <w:ilvl w:val="6"/>
        <w:numId w:val="1"/>
      </w:numPr>
      <w:spacing w:before="240" w:after="60"/>
      <w:outlineLvl w:val="6"/>
    </w:pPr>
    <w:rPr>
      <w:rFonts w:ascii="Arial" w:hAnsi="Arial"/>
      <w:sz w:val="20"/>
      <w:szCs w:val="20"/>
    </w:rPr>
  </w:style>
  <w:style w:type="paragraph" w:styleId="Heading8">
    <w:name w:val="heading 8"/>
    <w:basedOn w:val="Normal"/>
    <w:next w:val="Normal"/>
    <w:link w:val="Heading8Char"/>
    <w:qFormat/>
    <w:rsid w:val="003D4E2A"/>
    <w:pPr>
      <w:numPr>
        <w:ilvl w:val="7"/>
        <w:numId w:val="1"/>
      </w:numPr>
      <w:spacing w:before="240" w:after="60"/>
      <w:outlineLvl w:val="7"/>
    </w:pPr>
    <w:rPr>
      <w:rFonts w:ascii="Arial" w:hAnsi="Arial"/>
      <w:i/>
      <w:sz w:val="20"/>
      <w:szCs w:val="20"/>
    </w:rPr>
  </w:style>
  <w:style w:type="paragraph" w:styleId="Heading9">
    <w:name w:val="heading 9"/>
    <w:basedOn w:val="Normal"/>
    <w:next w:val="Normal"/>
    <w:link w:val="Heading9Char"/>
    <w:qFormat/>
    <w:rsid w:val="003D4E2A"/>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D4E2A"/>
    <w:pPr>
      <w:shd w:val="clear" w:color="auto" w:fill="000080"/>
    </w:pPr>
    <w:rPr>
      <w:rFonts w:ascii="Tahoma" w:hAnsi="Tahoma" w:cs="Tahoma"/>
      <w:sz w:val="20"/>
      <w:szCs w:val="20"/>
    </w:rPr>
  </w:style>
  <w:style w:type="paragraph" w:styleId="BalloonText">
    <w:name w:val="Balloon Text"/>
    <w:basedOn w:val="Normal"/>
    <w:semiHidden/>
    <w:rsid w:val="003D4E2A"/>
    <w:rPr>
      <w:rFonts w:ascii="Tahoma" w:hAnsi="Tahoma" w:cs="Tahoma"/>
      <w:sz w:val="16"/>
      <w:szCs w:val="16"/>
    </w:rPr>
  </w:style>
  <w:style w:type="paragraph" w:styleId="Header">
    <w:name w:val="header"/>
    <w:basedOn w:val="Normal"/>
    <w:link w:val="HeaderChar"/>
    <w:uiPriority w:val="99"/>
    <w:rsid w:val="003D4E2A"/>
    <w:pPr>
      <w:tabs>
        <w:tab w:val="center" w:pos="4320"/>
        <w:tab w:val="right" w:pos="8640"/>
      </w:tabs>
    </w:pPr>
  </w:style>
  <w:style w:type="paragraph" w:styleId="Footer">
    <w:name w:val="footer"/>
    <w:basedOn w:val="Normal"/>
    <w:link w:val="FooterChar"/>
    <w:uiPriority w:val="99"/>
    <w:rsid w:val="003D4E2A"/>
    <w:pPr>
      <w:tabs>
        <w:tab w:val="center" w:pos="4320"/>
        <w:tab w:val="right" w:pos="8640"/>
      </w:tabs>
    </w:pPr>
  </w:style>
  <w:style w:type="character" w:styleId="CommentReference">
    <w:name w:val="annotation reference"/>
    <w:basedOn w:val="DefaultParagraphFont"/>
    <w:semiHidden/>
    <w:rsid w:val="003D4E2A"/>
    <w:rPr>
      <w:sz w:val="16"/>
      <w:szCs w:val="16"/>
    </w:rPr>
  </w:style>
  <w:style w:type="paragraph" w:styleId="CommentText">
    <w:name w:val="annotation text"/>
    <w:basedOn w:val="Normal"/>
    <w:semiHidden/>
    <w:rsid w:val="003D4E2A"/>
    <w:rPr>
      <w:sz w:val="20"/>
      <w:szCs w:val="20"/>
    </w:rPr>
  </w:style>
  <w:style w:type="paragraph" w:styleId="CommentSubject">
    <w:name w:val="annotation subject"/>
    <w:basedOn w:val="CommentText"/>
    <w:next w:val="CommentText"/>
    <w:semiHidden/>
    <w:rsid w:val="003D4E2A"/>
    <w:rPr>
      <w:b/>
      <w:bCs/>
    </w:rPr>
  </w:style>
  <w:style w:type="character" w:styleId="Hyperlink">
    <w:name w:val="Hyperlink"/>
    <w:basedOn w:val="DefaultParagraphFont"/>
    <w:rsid w:val="003D4E2A"/>
    <w:rPr>
      <w:color w:val="0000FF"/>
      <w:u w:val="single"/>
    </w:rPr>
  </w:style>
  <w:style w:type="paragraph" w:styleId="BodyText">
    <w:name w:val="Body Text"/>
    <w:basedOn w:val="Normal"/>
    <w:link w:val="BodyTextChar"/>
    <w:rsid w:val="003D4E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szCs w:val="20"/>
    </w:rPr>
  </w:style>
  <w:style w:type="character" w:customStyle="1" w:styleId="BodyTextChar">
    <w:name w:val="Body Text Char"/>
    <w:basedOn w:val="DefaultParagraphFont"/>
    <w:link w:val="BodyText"/>
    <w:rsid w:val="003D4E2A"/>
    <w:rPr>
      <w:sz w:val="24"/>
    </w:rPr>
  </w:style>
  <w:style w:type="character" w:customStyle="1" w:styleId="Heading1Char">
    <w:name w:val="Heading 1 Char"/>
    <w:basedOn w:val="DefaultParagraphFont"/>
    <w:link w:val="Heading1"/>
    <w:rsid w:val="003D4E2A"/>
    <w:rPr>
      <w:kern w:val="28"/>
      <w:sz w:val="22"/>
    </w:rPr>
  </w:style>
  <w:style w:type="character" w:customStyle="1" w:styleId="Heading2Char">
    <w:name w:val="Heading 2 Char"/>
    <w:basedOn w:val="DefaultParagraphFont"/>
    <w:link w:val="Heading2"/>
    <w:rsid w:val="003D4E2A"/>
    <w:rPr>
      <w:sz w:val="22"/>
    </w:rPr>
  </w:style>
  <w:style w:type="character" w:customStyle="1" w:styleId="Heading3Char">
    <w:name w:val="Heading 3 Char"/>
    <w:basedOn w:val="DefaultParagraphFont"/>
    <w:link w:val="Heading3"/>
    <w:rsid w:val="003D4E2A"/>
    <w:rPr>
      <w:sz w:val="22"/>
    </w:rPr>
  </w:style>
  <w:style w:type="character" w:customStyle="1" w:styleId="Heading4Char">
    <w:name w:val="Heading 4 Char"/>
    <w:basedOn w:val="DefaultParagraphFont"/>
    <w:link w:val="Heading4"/>
    <w:rsid w:val="003D4E2A"/>
    <w:rPr>
      <w:b/>
      <w:sz w:val="24"/>
    </w:rPr>
  </w:style>
  <w:style w:type="character" w:customStyle="1" w:styleId="Heading5Char">
    <w:name w:val="Heading 5 Char"/>
    <w:basedOn w:val="DefaultParagraphFont"/>
    <w:link w:val="Heading5"/>
    <w:rsid w:val="003D4E2A"/>
    <w:rPr>
      <w:sz w:val="22"/>
    </w:rPr>
  </w:style>
  <w:style w:type="character" w:customStyle="1" w:styleId="Heading6Char">
    <w:name w:val="Heading 6 Char"/>
    <w:basedOn w:val="DefaultParagraphFont"/>
    <w:link w:val="Heading6"/>
    <w:rsid w:val="003D4E2A"/>
    <w:rPr>
      <w:i/>
      <w:sz w:val="22"/>
    </w:rPr>
  </w:style>
  <w:style w:type="character" w:customStyle="1" w:styleId="Heading7Char">
    <w:name w:val="Heading 7 Char"/>
    <w:basedOn w:val="DefaultParagraphFont"/>
    <w:link w:val="Heading7"/>
    <w:rsid w:val="003D4E2A"/>
    <w:rPr>
      <w:rFonts w:ascii="Arial" w:hAnsi="Arial"/>
    </w:rPr>
  </w:style>
  <w:style w:type="character" w:customStyle="1" w:styleId="Heading8Char">
    <w:name w:val="Heading 8 Char"/>
    <w:basedOn w:val="DefaultParagraphFont"/>
    <w:link w:val="Heading8"/>
    <w:rsid w:val="003D4E2A"/>
    <w:rPr>
      <w:rFonts w:ascii="Arial" w:hAnsi="Arial"/>
      <w:i/>
    </w:rPr>
  </w:style>
  <w:style w:type="character" w:customStyle="1" w:styleId="Heading9Char">
    <w:name w:val="Heading 9 Char"/>
    <w:basedOn w:val="DefaultParagraphFont"/>
    <w:link w:val="Heading9"/>
    <w:uiPriority w:val="9"/>
    <w:rsid w:val="003D4E2A"/>
    <w:rPr>
      <w:rFonts w:ascii="Arial" w:hAnsi="Arial"/>
      <w:b/>
      <w:i/>
      <w:sz w:val="18"/>
    </w:rPr>
  </w:style>
  <w:style w:type="paragraph" w:styleId="BodyText2">
    <w:name w:val="Body Text 2"/>
    <w:basedOn w:val="Normal"/>
    <w:link w:val="BodyText2Char"/>
    <w:rsid w:val="007D7D29"/>
    <w:pPr>
      <w:spacing w:after="120" w:line="480" w:lineRule="auto"/>
    </w:pPr>
  </w:style>
  <w:style w:type="character" w:customStyle="1" w:styleId="BodyText2Char">
    <w:name w:val="Body Text 2 Char"/>
    <w:basedOn w:val="DefaultParagraphFont"/>
    <w:link w:val="BodyText2"/>
    <w:rsid w:val="007D7D29"/>
    <w:rPr>
      <w:sz w:val="24"/>
      <w:szCs w:val="24"/>
    </w:rPr>
  </w:style>
  <w:style w:type="character" w:styleId="PageNumber">
    <w:name w:val="page number"/>
    <w:basedOn w:val="DefaultParagraphFont"/>
    <w:rsid w:val="008E1A87"/>
  </w:style>
  <w:style w:type="paragraph" w:customStyle="1" w:styleId="Heading21">
    <w:name w:val="Heading 21"/>
    <w:aliases w:val="H2,heading 2"/>
    <w:basedOn w:val="Normal"/>
    <w:rsid w:val="008C10C6"/>
    <w:rPr>
      <w:rFonts w:eastAsia="Calibri"/>
      <w:sz w:val="19"/>
    </w:rPr>
  </w:style>
  <w:style w:type="table" w:styleId="TableGrid">
    <w:name w:val="Table Grid"/>
    <w:basedOn w:val="TableNormal"/>
    <w:rsid w:val="0032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25F0"/>
    <w:rPr>
      <w:sz w:val="24"/>
      <w:szCs w:val="24"/>
    </w:rPr>
  </w:style>
  <w:style w:type="paragraph" w:styleId="ListParagraph">
    <w:name w:val="List Paragraph"/>
    <w:basedOn w:val="Normal"/>
    <w:uiPriority w:val="34"/>
    <w:qFormat/>
    <w:rsid w:val="001809F3"/>
    <w:pPr>
      <w:ind w:left="720"/>
      <w:contextualSpacing/>
    </w:pPr>
  </w:style>
  <w:style w:type="paragraph" w:customStyle="1" w:styleId="Heading31">
    <w:name w:val="Heading 31"/>
    <w:aliases w:val="heading 3,h3"/>
    <w:basedOn w:val="Normal"/>
    <w:rsid w:val="007D2528"/>
  </w:style>
  <w:style w:type="character" w:styleId="Strong">
    <w:name w:val="Strong"/>
    <w:basedOn w:val="DefaultParagraphFont"/>
    <w:qFormat/>
    <w:rsid w:val="00193038"/>
    <w:rPr>
      <w:b/>
      <w:bCs/>
    </w:rPr>
  </w:style>
  <w:style w:type="character" w:customStyle="1" w:styleId="HeaderChar">
    <w:name w:val="Header Char"/>
    <w:basedOn w:val="DefaultParagraphFont"/>
    <w:link w:val="Header"/>
    <w:uiPriority w:val="99"/>
    <w:rsid w:val="00BE43D5"/>
    <w:rPr>
      <w:sz w:val="24"/>
      <w:szCs w:val="24"/>
    </w:rPr>
  </w:style>
  <w:style w:type="paragraph" w:styleId="Revision">
    <w:name w:val="Revision"/>
    <w:hidden/>
    <w:uiPriority w:val="99"/>
    <w:semiHidden/>
    <w:rsid w:val="00E209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1882">
      <w:bodyDiv w:val="1"/>
      <w:marLeft w:val="0"/>
      <w:marRight w:val="0"/>
      <w:marTop w:val="0"/>
      <w:marBottom w:val="0"/>
      <w:divBdr>
        <w:top w:val="none" w:sz="0" w:space="0" w:color="auto"/>
        <w:left w:val="none" w:sz="0" w:space="0" w:color="auto"/>
        <w:bottom w:val="none" w:sz="0" w:space="0" w:color="auto"/>
        <w:right w:val="none" w:sz="0" w:space="0" w:color="auto"/>
      </w:divBdr>
    </w:div>
    <w:div w:id="485321106">
      <w:bodyDiv w:val="1"/>
      <w:marLeft w:val="0"/>
      <w:marRight w:val="0"/>
      <w:marTop w:val="0"/>
      <w:marBottom w:val="0"/>
      <w:divBdr>
        <w:top w:val="none" w:sz="0" w:space="0" w:color="auto"/>
        <w:left w:val="none" w:sz="0" w:space="0" w:color="auto"/>
        <w:bottom w:val="none" w:sz="0" w:space="0" w:color="auto"/>
        <w:right w:val="none" w:sz="0" w:space="0" w:color="auto"/>
      </w:divBdr>
    </w:div>
    <w:div w:id="603224152">
      <w:bodyDiv w:val="1"/>
      <w:marLeft w:val="0"/>
      <w:marRight w:val="0"/>
      <w:marTop w:val="0"/>
      <w:marBottom w:val="0"/>
      <w:divBdr>
        <w:top w:val="none" w:sz="0" w:space="0" w:color="auto"/>
        <w:left w:val="none" w:sz="0" w:space="0" w:color="auto"/>
        <w:bottom w:val="none" w:sz="0" w:space="0" w:color="auto"/>
        <w:right w:val="none" w:sz="0" w:space="0" w:color="auto"/>
      </w:divBdr>
    </w:div>
    <w:div w:id="1023214544">
      <w:bodyDiv w:val="1"/>
      <w:marLeft w:val="0"/>
      <w:marRight w:val="0"/>
      <w:marTop w:val="0"/>
      <w:marBottom w:val="0"/>
      <w:divBdr>
        <w:top w:val="none" w:sz="0" w:space="0" w:color="auto"/>
        <w:left w:val="none" w:sz="0" w:space="0" w:color="auto"/>
        <w:bottom w:val="none" w:sz="0" w:space="0" w:color="auto"/>
        <w:right w:val="none" w:sz="0" w:space="0" w:color="auto"/>
      </w:divBdr>
    </w:div>
    <w:div w:id="1379082880">
      <w:bodyDiv w:val="1"/>
      <w:marLeft w:val="0"/>
      <w:marRight w:val="0"/>
      <w:marTop w:val="0"/>
      <w:marBottom w:val="0"/>
      <w:divBdr>
        <w:top w:val="none" w:sz="0" w:space="0" w:color="auto"/>
        <w:left w:val="none" w:sz="0" w:space="0" w:color="auto"/>
        <w:bottom w:val="none" w:sz="0" w:space="0" w:color="auto"/>
        <w:right w:val="none" w:sz="0" w:space="0" w:color="auto"/>
      </w:divBdr>
    </w:div>
    <w:div w:id="1403067807">
      <w:bodyDiv w:val="1"/>
      <w:marLeft w:val="0"/>
      <w:marRight w:val="0"/>
      <w:marTop w:val="0"/>
      <w:marBottom w:val="0"/>
      <w:divBdr>
        <w:top w:val="none" w:sz="0" w:space="0" w:color="auto"/>
        <w:left w:val="none" w:sz="0" w:space="0" w:color="auto"/>
        <w:bottom w:val="none" w:sz="0" w:space="0" w:color="auto"/>
        <w:right w:val="none" w:sz="0" w:space="0" w:color="auto"/>
      </w:divBdr>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
    <w:div w:id="19553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51D4A0E185C34B931B46CFB6589F99" ma:contentTypeVersion="8" ma:contentTypeDescription="Create a new document." ma:contentTypeScope="" ma:versionID="65a9be5208e2c7dfd0b48555d4fe59d0">
  <xsd:schema xmlns:xsd="http://www.w3.org/2001/XMLSchema" xmlns:xs="http://www.w3.org/2001/XMLSchema" xmlns:p="http://schemas.microsoft.com/office/2006/metadata/properties" xmlns:ns2="b0041055-94b4-46e4-9e6b-a649d1da4da5" targetNamespace="http://schemas.microsoft.com/office/2006/metadata/properties" ma:root="true" ma:fieldsID="9d91f24bf6f16db0e2c46194c7947df6" ns2:_="">
    <xsd:import namespace="b0041055-94b4-46e4-9e6b-a649d1da4d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41055-94b4-46e4-9e6b-a649d1da4da5"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6AC5A-1FDF-4EC4-86C4-4838FE9A7BD2}">
  <ds:schemaRefs>
    <ds:schemaRef ds:uri="http://schemas.microsoft.com/sharepoint/v3/contenttype/forms"/>
  </ds:schemaRefs>
</ds:datastoreItem>
</file>

<file path=customXml/itemProps2.xml><?xml version="1.0" encoding="utf-8"?>
<ds:datastoreItem xmlns:ds="http://schemas.openxmlformats.org/officeDocument/2006/customXml" ds:itemID="{85398485-48AE-44EE-8139-40FE91D3043F}">
  <ds:schemaRefs>
    <ds:schemaRef ds:uri="http://schemas.openxmlformats.org/officeDocument/2006/bibliography"/>
  </ds:schemaRefs>
</ds:datastoreItem>
</file>

<file path=customXml/itemProps3.xml><?xml version="1.0" encoding="utf-8"?>
<ds:datastoreItem xmlns:ds="http://schemas.openxmlformats.org/officeDocument/2006/customXml" ds:itemID="{B9E7C700-19A1-4C36-830F-2E737A047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41055-94b4-46e4-9e6b-a649d1da4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73E4F-43E1-4C37-980B-36E6CC60D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6631</Words>
  <Characters>37800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MTS Systems Corporation/ Sensors Division</vt:lpstr>
    </vt:vector>
  </TitlesOfParts>
  <Company/>
  <LinksUpToDate>false</LinksUpToDate>
  <CharactersWithSpaces>44343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MTS Systems Corporation/ Sensors Division</dc:title>
  <dc:subject/>
  <dc:creator>Bilcik, Lisa</dc:creator>
  <cp:keywords/>
  <cp:lastModifiedBy>Snyder, Scott</cp:lastModifiedBy>
  <cp:revision>3</cp:revision>
  <cp:lastPrinted>2009-10-07T01:14:00Z</cp:lastPrinted>
  <dcterms:created xsi:type="dcterms:W3CDTF">2024-03-28T18:05:00Z</dcterms:created>
  <dcterms:modified xsi:type="dcterms:W3CDTF">2024-03-29T03:06:00Z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0x010100F351D4A0E185C34B931B46CFB6589F99</vt:lpwstr>
  </property>
</Properties>
</file>